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SECURE DEVELOPMENT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Secure Development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Secure Development Standards</w:t>
      </w:r>
    </w:p>
    <w:p>
      <w:pPr>
        <w:spacing w:before="240" w:after="80"/>
      </w:pPr>
      <w:r>
        <w:rPr>
          <w:b/>
          <w:sz w:val="24"/>
        </w:rPr>
        <w:t>3.1  Purpose</w:t>
      </w:r>
    </w:p>
    <w:p>
      <w:pPr>
        <w:spacing w:before="40" w:after="120" w:line="280" w:lineRule="exact"/>
      </w:pPr>
      <w:r>
        <w:rPr>
          <w:sz w:val="22"/>
        </w:rPr>
        <w:t>This standard defines the technical requirements for integrating security into the software development process. It supports the consistent delivery of software that meets the organisation's security objectives and reduces the introduction of vulnerabilities.</w:t>
      </w:r>
    </w:p>
    <w:p>
      <w:pPr>
        <w:spacing w:before="240" w:after="80"/>
      </w:pPr>
      <w:r>
        <w:rPr>
          <w:b/>
          <w:sz w:val="24"/>
        </w:rPr>
        <w:t>3.2  Scope</w:t>
      </w:r>
    </w:p>
    <w:p>
      <w:pPr>
        <w:spacing w:before="40" w:after="120" w:line="280" w:lineRule="exact"/>
      </w:pPr>
      <w:r>
        <w:rPr>
          <w:sz w:val="22"/>
        </w:rPr>
        <w:t>This standard applies to all software development activities undertaken by or on behalf of the organisation, including in-house, outsourced, and citizen development.</w:t>
      </w:r>
    </w:p>
    <w:p>
      <w:pPr>
        <w:spacing w:before="240" w:after="80"/>
      </w:pPr>
      <w:r>
        <w:rPr>
          <w:b/>
          <w:sz w:val="24"/>
        </w:rPr>
        <w:t>3.3  Definitions</w:t>
      </w:r>
    </w:p>
    <w:p>
      <w:pPr>
        <w:spacing w:before="60" w:after="60"/>
      </w:pPr>
      <w:r>
        <w:rPr>
          <w:b/>
          <w:sz w:val="22"/>
        </w:rPr>
        <w:t xml:space="preserve">Secure SDLC: </w:t>
      </w:r>
      <w:r>
        <w:rPr>
          <w:sz w:val="22"/>
        </w:rPr>
        <w:t>A software development lifecycle in which security activities are integrated at each phase</w:t>
      </w:r>
    </w:p>
    <w:p>
      <w:pPr>
        <w:spacing w:before="60" w:after="60"/>
      </w:pPr>
      <w:r>
        <w:rPr>
          <w:b/>
          <w:sz w:val="22"/>
        </w:rPr>
        <w:t xml:space="preserve">Threat Model: </w:t>
      </w:r>
      <w:r>
        <w:rPr>
          <w:sz w:val="22"/>
        </w:rPr>
        <w:t>A structured analysis of potential threats and mitigations for a system</w:t>
      </w:r>
    </w:p>
    <w:p>
      <w:pPr>
        <w:spacing w:before="60" w:after="60"/>
      </w:pPr>
      <w:r>
        <w:rPr>
          <w:b/>
          <w:sz w:val="22"/>
        </w:rPr>
        <w:t xml:space="preserve">DevSecOps: </w:t>
      </w:r>
      <w:r>
        <w:rPr>
          <w:sz w:val="22"/>
        </w:rPr>
        <w:t>An approach to operating the SDLC that embeds security automation and culture into the delivery pipeline</w:t>
      </w:r>
    </w:p>
    <w:p>
      <w:pPr>
        <w:spacing w:before="240" w:after="80"/>
      </w:pPr>
      <w:r>
        <w:rPr>
          <w:b/>
          <w:sz w:val="24"/>
        </w:rPr>
        <w:t>3.4  Policy Requirements</w:t>
      </w:r>
    </w:p>
    <w:p>
      <w:pPr>
        <w:spacing w:before="240" w:after="80"/>
      </w:pPr>
      <w:r>
        <w:rPr>
          <w:b/>
          <w:sz w:val="22"/>
        </w:rPr>
        <w:t>Process and Pipeline</w:t>
      </w:r>
    </w:p>
    <w:p>
      <w:pPr>
        <w:pStyle w:val="ListBullet"/>
        <w:ind w:left="360"/>
      </w:pPr>
      <w:r>
        <w:rPr>
          <w:sz w:val="22"/>
        </w:rPr>
        <w:t>All development must follow the Secure SDLC Procedure</w:t>
      </w:r>
    </w:p>
    <w:p>
      <w:pPr>
        <w:pStyle w:val="ListBullet"/>
        <w:ind w:left="360"/>
      </w:pPr>
      <w:r>
        <w:rPr>
          <w:sz w:val="22"/>
        </w:rPr>
        <w:t>CI/CD pipelines must enforce required security gates including static analysis, dependency scanning, and unit tests</w:t>
      </w:r>
    </w:p>
    <w:p>
      <w:pPr>
        <w:pStyle w:val="ListBullet"/>
        <w:ind w:left="360"/>
      </w:pPr>
      <w:r>
        <w:rPr>
          <w:sz w:val="22"/>
        </w:rPr>
        <w:t>Pipelines must be hardened with least privilege, secrets management, and audit logging</w:t>
      </w:r>
    </w:p>
    <w:p>
      <w:pPr>
        <w:spacing w:before="240" w:after="80"/>
      </w:pPr>
      <w:r>
        <w:rPr>
          <w:b/>
          <w:sz w:val="22"/>
        </w:rPr>
        <w:t>Threat Modelling</w:t>
      </w:r>
    </w:p>
    <w:p>
      <w:pPr>
        <w:pStyle w:val="ListBullet"/>
        <w:ind w:left="360"/>
      </w:pPr>
      <w:r>
        <w:rPr>
          <w:sz w:val="22"/>
        </w:rPr>
        <w:t>New systems and significant changes must be threat modelled in design</w:t>
      </w:r>
    </w:p>
    <w:p>
      <w:pPr>
        <w:pStyle w:val="ListBullet"/>
        <w:ind w:left="360"/>
      </w:pPr>
      <w:r>
        <w:rPr>
          <w:sz w:val="22"/>
        </w:rPr>
        <w:t>Threat models must be reviewed by security and updated as the system evolves</w:t>
      </w:r>
    </w:p>
    <w:p>
      <w:pPr>
        <w:spacing w:before="240" w:after="80"/>
      </w:pPr>
      <w:r>
        <w:rPr>
          <w:b/>
          <w:sz w:val="22"/>
        </w:rPr>
        <w:t>Secure Coding</w:t>
      </w:r>
    </w:p>
    <w:p>
      <w:pPr>
        <w:pStyle w:val="ListBullet"/>
        <w:ind w:left="360"/>
      </w:pPr>
      <w:r>
        <w:rPr>
          <w:sz w:val="22"/>
        </w:rPr>
        <w:t>Development must follow the Secure Coding Standards</w:t>
      </w:r>
    </w:p>
    <w:p>
      <w:pPr>
        <w:pStyle w:val="ListBullet"/>
        <w:ind w:left="360"/>
      </w:pPr>
      <w:r>
        <w:rPr>
          <w:sz w:val="22"/>
        </w:rPr>
        <w:t>Code must be peer reviewed using the Code Review Procedure before merge to protected branches</w:t>
      </w:r>
    </w:p>
    <w:p>
      <w:pPr>
        <w:spacing w:before="240" w:after="80"/>
      </w:pPr>
      <w:r>
        <w:rPr>
          <w:b/>
          <w:sz w:val="22"/>
        </w:rPr>
        <w:t>Dependency Management</w:t>
      </w:r>
    </w:p>
    <w:p>
      <w:pPr>
        <w:pStyle w:val="ListBullet"/>
        <w:ind w:left="360"/>
      </w:pPr>
      <w:r>
        <w:rPr>
          <w:sz w:val="22"/>
        </w:rPr>
        <w:t>Open source and third-party dependencies must be managed under the Dependency Management Procedure</w:t>
      </w:r>
    </w:p>
    <w:p>
      <w:pPr>
        <w:pStyle w:val="ListBullet"/>
        <w:ind w:left="360"/>
      </w:pPr>
      <w:r>
        <w:rPr>
          <w:sz w:val="22"/>
        </w:rPr>
        <w:t>Software bills of materials must be generated for releases where required</w:t>
      </w:r>
    </w:p>
    <w:p>
      <w:pPr>
        <w:spacing w:before="240" w:after="80"/>
      </w:pPr>
      <w:r>
        <w:rPr>
          <w:b/>
          <w:sz w:val="22"/>
        </w:rPr>
        <w:t>Testing</w:t>
      </w:r>
    </w:p>
    <w:p>
      <w:pPr>
        <w:pStyle w:val="ListBullet"/>
        <w:ind w:left="360"/>
      </w:pPr>
      <w:r>
        <w:rPr>
          <w:sz w:val="22"/>
        </w:rPr>
        <w:t>SAST and SCA must run in the build pipeline</w:t>
      </w:r>
    </w:p>
    <w:p>
      <w:pPr>
        <w:pStyle w:val="ListBullet"/>
        <w:ind w:left="360"/>
      </w:pPr>
      <w:r>
        <w:rPr>
          <w:sz w:val="22"/>
        </w:rPr>
        <w:t>DAST must be performed on integration and pre-production builds</w:t>
      </w:r>
    </w:p>
    <w:p>
      <w:pPr>
        <w:pStyle w:val="ListBullet"/>
        <w:ind w:left="360"/>
      </w:pPr>
      <w:r>
        <w:rPr>
          <w:sz w:val="22"/>
        </w:rPr>
        <w:t>Penetration testing must be performed for material releases</w:t>
      </w:r>
    </w:p>
    <w:p>
      <w:pPr>
        <w:spacing w:before="240" w:after="80"/>
      </w:pPr>
      <w:r>
        <w:rPr>
          <w:b/>
          <w:sz w:val="22"/>
        </w:rPr>
        <w:t>Environments and Data</w:t>
      </w:r>
    </w:p>
    <w:p>
      <w:pPr>
        <w:pStyle w:val="ListBullet"/>
        <w:ind w:left="360"/>
      </w:pPr>
      <w:r>
        <w:rPr>
          <w:sz w:val="22"/>
        </w:rPr>
        <w:t>Environments must be separated per the Environment Separation Policy</w:t>
      </w:r>
    </w:p>
    <w:p>
      <w:pPr>
        <w:pStyle w:val="ListBullet"/>
        <w:ind w:left="360"/>
      </w:pPr>
      <w:r>
        <w:rPr>
          <w:sz w:val="22"/>
        </w:rPr>
        <w:t>Production data must be masked in non-production environments unless explicitly approved</w:t>
      </w:r>
    </w:p>
    <w:p>
      <w:pPr>
        <w:spacing w:before="240" w:after="80"/>
      </w:pPr>
      <w:r>
        <w:rPr>
          <w:b/>
          <w:sz w:val="22"/>
        </w:rPr>
        <w:t>Release</w:t>
      </w:r>
    </w:p>
    <w:p>
      <w:pPr>
        <w:pStyle w:val="ListBullet"/>
        <w:ind w:left="360"/>
      </w:pPr>
      <w:r>
        <w:rPr>
          <w:sz w:val="22"/>
        </w:rPr>
        <w:t>Release acceptance must include security sign-off where required</w:t>
      </w:r>
    </w:p>
    <w:p>
      <w:pPr>
        <w:pStyle w:val="ListBullet"/>
        <w:ind w:left="360"/>
      </w:pPr>
      <w:r>
        <w:rPr>
          <w:sz w:val="22"/>
        </w:rPr>
        <w:t>Release notes must include user-facing security changes</w:t>
      </w:r>
    </w:p>
    <w:p>
      <w:pPr>
        <w:spacing w:before="240" w:after="80"/>
      </w:pPr>
      <w:r>
        <w:rPr>
          <w:b/>
          <w:sz w:val="24"/>
        </w:rPr>
        <w:t>3.5  Roles and Responsibilities</w:t>
      </w:r>
    </w:p>
    <w:p>
      <w:pPr>
        <w:spacing w:before="80"/>
      </w:pPr>
      <w:r>
        <w:rPr>
          <w:b/>
          <w:sz w:val="22"/>
        </w:rPr>
        <w:t xml:space="preserve">Development Teams: </w:t>
      </w:r>
      <w:r>
        <w:rPr>
          <w:sz w:val="22"/>
        </w:rPr>
        <w:t>Apply this standard in their development activities</w:t>
      </w:r>
    </w:p>
    <w:p>
      <w:pPr>
        <w:spacing w:before="80"/>
      </w:pPr>
      <w:r>
        <w:rPr>
          <w:b/>
          <w:sz w:val="22"/>
        </w:rPr>
        <w:t xml:space="preserve">DevOps / Platform Teams: </w:t>
      </w:r>
      <w:r>
        <w:rPr>
          <w:sz w:val="22"/>
        </w:rPr>
        <w:t>Maintain pipelines and security tooling</w:t>
      </w:r>
    </w:p>
    <w:p>
      <w:pPr>
        <w:spacing w:before="80"/>
      </w:pPr>
      <w:r>
        <w:rPr>
          <w:b/>
          <w:sz w:val="22"/>
        </w:rPr>
        <w:t xml:space="preserve">Application Security Lead: </w:t>
      </w:r>
      <w:r>
        <w:rPr>
          <w:sz w:val="22"/>
        </w:rPr>
        <w:t>Provides expertise and reviews compliance</w:t>
      </w:r>
    </w:p>
    <w:p>
      <w:pPr>
        <w:spacing w:before="240" w:after="80"/>
      </w:pPr>
      <w:r>
        <w:rPr>
          <w:b/>
          <w:sz w:val="24"/>
        </w:rPr>
        <w:t>3.6  Related Documents</w:t>
      </w:r>
    </w:p>
    <w:p>
      <w:pPr>
        <w:pStyle w:val="ListBullet"/>
        <w:ind w:left="360"/>
      </w:pPr>
      <w:r>
        <w:rPr>
          <w:sz w:val="22"/>
        </w:rPr>
        <w:t>Secure SDLC Procedure</w:t>
      </w:r>
    </w:p>
    <w:p>
      <w:pPr>
        <w:pStyle w:val="ListBullet"/>
        <w:ind w:left="360"/>
      </w:pPr>
      <w:r>
        <w:rPr>
          <w:sz w:val="22"/>
        </w:rPr>
        <w:t>Secure Coding Standards</w:t>
      </w:r>
    </w:p>
    <w:p>
      <w:pPr>
        <w:pStyle w:val="ListBullet"/>
        <w:ind w:left="360"/>
      </w:pPr>
      <w:r>
        <w:rPr>
          <w:sz w:val="22"/>
        </w:rPr>
        <w:t>Code Review Procedure</w:t>
      </w:r>
    </w:p>
    <w:p>
      <w:pPr>
        <w:pStyle w:val="ListBullet"/>
        <w:ind w:left="360"/>
      </w:pPr>
      <w:r>
        <w:rPr>
          <w:sz w:val="22"/>
        </w:rPr>
        <w:t>Dependency Management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8.25 - Secure development life cycle</w:t>
      </w:r>
    </w:p>
    <w:p>
      <w:pPr>
        <w:pStyle w:val="ListBullet"/>
        <w:ind w:left="360"/>
      </w:pPr>
      <w:r>
        <w:rPr>
          <w:sz w:val="22"/>
        </w:rPr>
        <w:t>8.27 - Secure system architecture and engineering principles</w:t>
      </w:r>
    </w:p>
    <w:p>
      <w:pPr>
        <w:pStyle w:val="ListBullet"/>
        <w:ind w:left="360"/>
      </w:pPr>
      <w:r>
        <w:rPr>
          <w:sz w:val="22"/>
        </w:rPr>
        <w:t>8.28 - Secure coding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