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ENVIRONMENT CONFIGURATION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Environment Configuration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Environment Configuration Standards</w:t>
      </w:r>
    </w:p>
    <w:p>
      <w:pPr>
        <w:spacing w:before="240" w:after="80"/>
      </w:pPr>
      <w:r>
        <w:rPr>
          <w:b/>
          <w:sz w:val="24"/>
        </w:rPr>
        <w:t>3.1  Purpose</w:t>
      </w:r>
    </w:p>
    <w:p>
      <w:pPr>
        <w:spacing w:before="40" w:after="120" w:line="280" w:lineRule="exact"/>
      </w:pPr>
      <w:r>
        <w:rPr>
          <w:sz w:val="22"/>
        </w:rPr>
        <w:t>This standard defines the technical configuration requirements for development, test, staging, and production environments to support consistent, secure, and reliable software delivery.</w:t>
      </w:r>
    </w:p>
    <w:p>
      <w:pPr>
        <w:spacing w:before="240" w:after="80"/>
      </w:pPr>
      <w:r>
        <w:rPr>
          <w:b/>
          <w:sz w:val="24"/>
        </w:rPr>
        <w:t>3.2  Scope</w:t>
      </w:r>
    </w:p>
    <w:p>
      <w:pPr>
        <w:spacing w:before="40" w:after="120" w:line="280" w:lineRule="exact"/>
      </w:pPr>
      <w:r>
        <w:rPr>
          <w:sz w:val="22"/>
        </w:rPr>
        <w:t>This standard applies to all environments hosting organisational applications and supporting services, whether on-premises or in the cloud.</w:t>
      </w:r>
    </w:p>
    <w:p>
      <w:pPr>
        <w:spacing w:before="240" w:after="80"/>
      </w:pPr>
      <w:r>
        <w:rPr>
          <w:b/>
          <w:sz w:val="24"/>
        </w:rPr>
        <w:t>3.3  Definitions</w:t>
      </w:r>
    </w:p>
    <w:p>
      <w:pPr>
        <w:spacing w:before="60" w:after="60"/>
      </w:pPr>
      <w:r>
        <w:rPr>
          <w:b/>
          <w:sz w:val="22"/>
        </w:rPr>
        <w:t xml:space="preserve">Environment: </w:t>
      </w:r>
      <w:r>
        <w:rPr>
          <w:sz w:val="22"/>
        </w:rPr>
        <w:t>A logically and operationally separate collection of resources hosting one or more applications at a defined stage</w:t>
      </w:r>
    </w:p>
    <w:p>
      <w:pPr>
        <w:spacing w:before="60" w:after="60"/>
      </w:pPr>
      <w:r>
        <w:rPr>
          <w:b/>
          <w:sz w:val="22"/>
        </w:rPr>
        <w:t xml:space="preserve">Promotion: </w:t>
      </w:r>
      <w:r>
        <w:rPr>
          <w:sz w:val="22"/>
        </w:rPr>
        <w:t>The movement of code or configuration from one environment to another</w:t>
      </w:r>
    </w:p>
    <w:p>
      <w:pPr>
        <w:spacing w:before="60" w:after="60"/>
      </w:pPr>
      <w:r>
        <w:rPr>
          <w:b/>
          <w:sz w:val="22"/>
        </w:rPr>
        <w:t xml:space="preserve">Drift: </w:t>
      </w:r>
      <w:r>
        <w:rPr>
          <w:sz w:val="22"/>
        </w:rPr>
        <w:t>Divergence of an environment's configuration from its approved baseline</w:t>
      </w:r>
    </w:p>
    <w:p>
      <w:pPr>
        <w:spacing w:before="240" w:after="80"/>
      </w:pPr>
      <w:r>
        <w:rPr>
          <w:b/>
          <w:sz w:val="24"/>
        </w:rPr>
        <w:t>3.4  Policy Requirements</w:t>
      </w:r>
    </w:p>
    <w:p>
      <w:pPr>
        <w:spacing w:before="240" w:after="80"/>
      </w:pPr>
      <w:r>
        <w:rPr>
          <w:b/>
          <w:sz w:val="22"/>
        </w:rPr>
        <w:t>Environment Topology</w:t>
      </w:r>
    </w:p>
    <w:p>
      <w:pPr>
        <w:pStyle w:val="ListBullet"/>
        <w:ind w:left="360"/>
      </w:pPr>
      <w:r>
        <w:rPr>
          <w:sz w:val="22"/>
        </w:rPr>
        <w:t>Each application must have at minimum development, test, and production environments</w:t>
      </w:r>
    </w:p>
    <w:p>
      <w:pPr>
        <w:pStyle w:val="ListBullet"/>
        <w:ind w:left="360"/>
      </w:pPr>
      <w:r>
        <w:rPr>
          <w:sz w:val="22"/>
        </w:rPr>
        <w:t>Staging or pre-production environments must be used for high-risk or customer-impacting systems</w:t>
      </w:r>
    </w:p>
    <w:p>
      <w:pPr>
        <w:pStyle w:val="ListBullet"/>
        <w:ind w:left="360"/>
      </w:pPr>
      <w:r>
        <w:rPr>
          <w:sz w:val="22"/>
        </w:rPr>
        <w:t>Environments must be logically and where required physically separated</w:t>
      </w:r>
    </w:p>
    <w:p>
      <w:pPr>
        <w:spacing w:before="240" w:after="80"/>
      </w:pPr>
      <w:r>
        <w:rPr>
          <w:b/>
          <w:sz w:val="22"/>
        </w:rPr>
        <w:t>Configuration Parity</w:t>
      </w:r>
    </w:p>
    <w:p>
      <w:pPr>
        <w:pStyle w:val="ListBullet"/>
        <w:ind w:left="360"/>
      </w:pPr>
      <w:r>
        <w:rPr>
          <w:sz w:val="22"/>
        </w:rPr>
        <w:t>Test and pre-production environments must be configured to be representative of production for the controls under test</w:t>
      </w:r>
    </w:p>
    <w:p>
      <w:pPr>
        <w:pStyle w:val="ListBullet"/>
        <w:ind w:left="360"/>
      </w:pPr>
      <w:r>
        <w:rPr>
          <w:sz w:val="22"/>
        </w:rPr>
        <w:t>Differences must be documented and justified</w:t>
      </w:r>
    </w:p>
    <w:p>
      <w:pPr>
        <w:pStyle w:val="ListBullet"/>
        <w:ind w:left="360"/>
      </w:pPr>
      <w:r>
        <w:rPr>
          <w:sz w:val="22"/>
        </w:rPr>
        <w:t>Configuration drift must be detected and remediated</w:t>
      </w:r>
    </w:p>
    <w:p>
      <w:pPr>
        <w:spacing w:before="240" w:after="80"/>
      </w:pPr>
      <w:r>
        <w:rPr>
          <w:b/>
          <w:sz w:val="22"/>
        </w:rPr>
        <w:t>Access Control</w:t>
      </w:r>
    </w:p>
    <w:p>
      <w:pPr>
        <w:pStyle w:val="ListBullet"/>
        <w:ind w:left="360"/>
      </w:pPr>
      <w:r>
        <w:rPr>
          <w:sz w:val="22"/>
        </w:rPr>
        <w:t>Access to each environment must be controlled separately and aligned with role</w:t>
      </w:r>
    </w:p>
    <w:p>
      <w:pPr>
        <w:pStyle w:val="ListBullet"/>
        <w:ind w:left="360"/>
      </w:pPr>
      <w:r>
        <w:rPr>
          <w:sz w:val="22"/>
        </w:rPr>
        <w:t>Developer access to production must be limited and brokered through PAM</w:t>
      </w:r>
    </w:p>
    <w:p>
      <w:pPr>
        <w:spacing w:before="240" w:after="80"/>
      </w:pPr>
      <w:r>
        <w:rPr>
          <w:b/>
          <w:sz w:val="22"/>
        </w:rPr>
        <w:t>Data</w:t>
      </w:r>
    </w:p>
    <w:p>
      <w:pPr>
        <w:pStyle w:val="ListBullet"/>
        <w:ind w:left="360"/>
      </w:pPr>
      <w:r>
        <w:rPr>
          <w:sz w:val="22"/>
        </w:rPr>
        <w:t>Production data must be masked or synthetic in non-production environments unless explicitly approved</w:t>
      </w:r>
    </w:p>
    <w:p>
      <w:pPr>
        <w:pStyle w:val="ListBullet"/>
        <w:ind w:left="360"/>
      </w:pPr>
      <w:r>
        <w:rPr>
          <w:sz w:val="22"/>
        </w:rPr>
        <w:t>Sensitive credentials must not be shared across environments</w:t>
      </w:r>
    </w:p>
    <w:p>
      <w:pPr>
        <w:spacing w:before="240" w:after="80"/>
      </w:pPr>
      <w:r>
        <w:rPr>
          <w:b/>
          <w:sz w:val="22"/>
        </w:rPr>
        <w:t>Tooling</w:t>
      </w:r>
    </w:p>
    <w:p>
      <w:pPr>
        <w:pStyle w:val="ListBullet"/>
        <w:ind w:left="360"/>
      </w:pPr>
      <w:r>
        <w:rPr>
          <w:sz w:val="22"/>
        </w:rPr>
        <w:t>Infrastructure-as-code must be used where practical to support reproducibility and review</w:t>
      </w:r>
    </w:p>
    <w:p>
      <w:pPr>
        <w:pStyle w:val="ListBullet"/>
        <w:ind w:left="360"/>
      </w:pPr>
      <w:r>
        <w:rPr>
          <w:sz w:val="22"/>
        </w:rPr>
        <w:t>Configuration management tools must enforce baselines and detect drift</w:t>
      </w:r>
    </w:p>
    <w:p>
      <w:pPr>
        <w:spacing w:before="240" w:after="80"/>
      </w:pPr>
      <w:r>
        <w:rPr>
          <w:b/>
          <w:sz w:val="22"/>
        </w:rPr>
        <w:t>Change Control</w:t>
      </w:r>
    </w:p>
    <w:p>
      <w:pPr>
        <w:pStyle w:val="ListBullet"/>
        <w:ind w:left="360"/>
      </w:pPr>
      <w:r>
        <w:rPr>
          <w:sz w:val="22"/>
        </w:rPr>
        <w:t>Promotion to production requires change management approval</w:t>
      </w:r>
    </w:p>
    <w:p>
      <w:pPr>
        <w:pStyle w:val="ListBullet"/>
        <w:ind w:left="360"/>
      </w:pPr>
      <w:r>
        <w:rPr>
          <w:sz w:val="22"/>
        </w:rPr>
        <w:t>Direct production changes are prohibited except for approved emergency procedures</w:t>
      </w:r>
    </w:p>
    <w:p>
      <w:pPr>
        <w:spacing w:before="240" w:after="80"/>
      </w:pPr>
      <w:r>
        <w:rPr>
          <w:b/>
          <w:sz w:val="24"/>
        </w:rPr>
        <w:t>3.5  Roles and Responsibilities</w:t>
      </w:r>
    </w:p>
    <w:p>
      <w:pPr>
        <w:spacing w:before="80"/>
      </w:pPr>
      <w:r>
        <w:rPr>
          <w:b/>
          <w:sz w:val="22"/>
        </w:rPr>
        <w:t xml:space="preserve">Application Owner: </w:t>
      </w:r>
      <w:r>
        <w:rPr>
          <w:sz w:val="22"/>
        </w:rPr>
        <w:t>Defines environment requirements</w:t>
      </w:r>
    </w:p>
    <w:p>
      <w:pPr>
        <w:spacing w:before="80"/>
      </w:pPr>
      <w:r>
        <w:rPr>
          <w:b/>
          <w:sz w:val="22"/>
        </w:rPr>
        <w:t xml:space="preserve">Platform Team: </w:t>
      </w:r>
      <w:r>
        <w:rPr>
          <w:sz w:val="22"/>
        </w:rPr>
        <w:t>Operates the environments and tooling</w:t>
      </w:r>
    </w:p>
    <w:p>
      <w:pPr>
        <w:spacing w:before="80"/>
      </w:pPr>
      <w:r>
        <w:rPr>
          <w:b/>
          <w:sz w:val="22"/>
        </w:rPr>
        <w:t xml:space="preserve">Information Security Manager: </w:t>
      </w:r>
      <w:r>
        <w:rPr>
          <w:sz w:val="22"/>
        </w:rPr>
        <w:t>Reviews environment compliance</w:t>
      </w:r>
    </w:p>
    <w:p>
      <w:pPr>
        <w:spacing w:before="240" w:after="80"/>
      </w:pPr>
      <w:r>
        <w:rPr>
          <w:b/>
          <w:sz w:val="24"/>
        </w:rPr>
        <w:t>3.6  Related Documents</w:t>
      </w:r>
    </w:p>
    <w:p>
      <w:pPr>
        <w:pStyle w:val="ListBullet"/>
        <w:ind w:left="360"/>
      </w:pPr>
      <w:r>
        <w:rPr>
          <w:sz w:val="22"/>
        </w:rPr>
        <w:t>Environment Separation Policy</w:t>
      </w:r>
    </w:p>
    <w:p>
      <w:pPr>
        <w:pStyle w:val="ListBullet"/>
        <w:ind w:left="360"/>
      </w:pPr>
      <w:r>
        <w:rPr>
          <w:sz w:val="22"/>
        </w:rPr>
        <w:t>Configuration Management Procedure</w:t>
      </w:r>
    </w:p>
    <w:p>
      <w:pPr>
        <w:pStyle w:val="ListBullet"/>
        <w:ind w:left="360"/>
      </w:pPr>
      <w:r>
        <w:rPr>
          <w:sz w:val="22"/>
        </w:rPr>
        <w:t>Change Management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8.31 - Separation of development, test and production environments</w:t>
      </w:r>
    </w:p>
    <w:p>
      <w:pPr>
        <w:pStyle w:val="ListBullet"/>
        <w:ind w:left="360"/>
      </w:pPr>
      <w:r>
        <w:rPr>
          <w:sz w:val="22"/>
        </w:rPr>
        <w:t>8.4 - Access to source code</w:t>
      </w:r>
    </w:p>
    <w:p>
      <w:pPr>
        <w:pStyle w:val="ListBullet"/>
        <w:ind w:left="360"/>
      </w:pPr>
      <w:r>
        <w:rPr>
          <w:sz w:val="22"/>
        </w:rPr>
        <w:t>8.32 - Change management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