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CONTROL IMPLEMENTATION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Control Implementation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Control Implementation Procedure</w:t>
      </w:r>
    </w:p>
    <w:p>
      <w:pPr>
        <w:spacing w:before="240" w:after="80"/>
      </w:pPr>
      <w:r>
        <w:rPr>
          <w:b/>
          <w:sz w:val="24"/>
        </w:rPr>
        <w:t>3.1  Purpose</w:t>
      </w:r>
    </w:p>
    <w:p>
      <w:pPr>
        <w:spacing w:before="40" w:after="120" w:line="280" w:lineRule="exact"/>
      </w:pPr>
      <w:r>
        <w:rPr>
          <w:sz w:val="22"/>
        </w:rPr>
        <w:t>This procedure guides project teams and operational owners through the process of implementing, testing, and validating information security controls. It ensures that controls are designed, deployed, and operated effectively from the outset.</w:t>
      </w:r>
    </w:p>
    <w:p>
      <w:pPr>
        <w:spacing w:before="240" w:after="80"/>
      </w:pPr>
      <w:r>
        <w:rPr>
          <w:b/>
          <w:sz w:val="24"/>
        </w:rPr>
        <w:t>3.2  Scope</w:t>
      </w:r>
    </w:p>
    <w:p>
      <w:pPr>
        <w:spacing w:before="40" w:after="120" w:line="280" w:lineRule="exact"/>
      </w:pPr>
      <w:r>
        <w:rPr>
          <w:sz w:val="22"/>
        </w:rPr>
        <w:t>This procedure applies to all projects, change initiatives, and operational deployments that introduce new controls or modify existing controls.</w:t>
      </w:r>
    </w:p>
    <w:p>
      <w:pPr>
        <w:spacing w:before="240" w:after="80"/>
      </w:pPr>
      <w:r>
        <w:rPr>
          <w:b/>
          <w:sz w:val="24"/>
        </w:rPr>
        <w:t>3.3  Pre-requisites</w:t>
      </w:r>
    </w:p>
    <w:p>
      <w:pPr>
        <w:pStyle w:val="ListBullet"/>
        <w:ind w:left="360"/>
      </w:pPr>
      <w:r>
        <w:rPr>
          <w:sz w:val="22"/>
        </w:rPr>
        <w:t>Identified control requirement based on risk assessment, policy, or regulatory obligation</w:t>
      </w:r>
    </w:p>
    <w:p>
      <w:pPr>
        <w:pStyle w:val="ListBullet"/>
        <w:ind w:left="360"/>
      </w:pPr>
      <w:r>
        <w:rPr>
          <w:sz w:val="22"/>
        </w:rPr>
        <w:t>Assigned control owner</w:t>
      </w:r>
    </w:p>
    <w:p>
      <w:pPr>
        <w:pStyle w:val="ListBullet"/>
        <w:ind w:left="360"/>
      </w:pPr>
      <w:r>
        <w:rPr>
          <w:sz w:val="22"/>
        </w:rPr>
        <w:t>Documented control objective and success criteria</w:t>
      </w:r>
    </w:p>
    <w:p>
      <w:pPr>
        <w:spacing w:before="240" w:after="80"/>
      </w:pPr>
      <w:r>
        <w:rPr>
          <w:b/>
          <w:sz w:val="24"/>
        </w:rPr>
        <w:t>3.4  Procedure</w:t>
      </w:r>
    </w:p>
    <w:p>
      <w:pPr>
        <w:spacing w:before="240" w:after="80"/>
      </w:pPr>
      <w:r>
        <w:rPr>
          <w:b/>
          <w:sz w:val="22"/>
        </w:rPr>
        <w:t>3.4.1  Define Control Requirements</w:t>
      </w:r>
    </w:p>
    <w:p>
      <w:pPr>
        <w:pStyle w:val="ListBullet"/>
        <w:ind w:left="360"/>
      </w:pPr>
      <w:r>
        <w:rPr>
          <w:sz w:val="22"/>
        </w:rPr>
        <w:t>Document the control objective, scope, and applicable policies and standards</w:t>
      </w:r>
    </w:p>
    <w:p>
      <w:pPr>
        <w:pStyle w:val="ListBullet"/>
        <w:ind w:left="360"/>
      </w:pPr>
      <w:r>
        <w:rPr>
          <w:sz w:val="22"/>
        </w:rPr>
        <w:t>Identify the assets, processes, and people affected</w:t>
      </w:r>
    </w:p>
    <w:p>
      <w:pPr>
        <w:pStyle w:val="ListBullet"/>
        <w:ind w:left="360"/>
      </w:pPr>
      <w:r>
        <w:rPr>
          <w:sz w:val="22"/>
        </w:rPr>
        <w:t>Define metrics and acceptance criteria</w:t>
      </w:r>
    </w:p>
    <w:p>
      <w:pPr>
        <w:spacing w:before="240" w:after="80"/>
      </w:pPr>
      <w:r>
        <w:rPr>
          <w:b/>
          <w:sz w:val="22"/>
        </w:rPr>
        <w:t>3.4.2  Design the Control</w:t>
      </w:r>
    </w:p>
    <w:p>
      <w:pPr>
        <w:pStyle w:val="ListBullet"/>
        <w:ind w:left="360"/>
      </w:pPr>
      <w:r>
        <w:rPr>
          <w:sz w:val="22"/>
        </w:rPr>
        <w:t>Select the appropriate technology, process, and resource design</w:t>
      </w:r>
    </w:p>
    <w:p>
      <w:pPr>
        <w:pStyle w:val="ListBullet"/>
        <w:ind w:left="360"/>
      </w:pPr>
      <w:r>
        <w:rPr>
          <w:sz w:val="22"/>
        </w:rPr>
        <w:t>Document the control design including dependencies and integration points</w:t>
      </w:r>
    </w:p>
    <w:p>
      <w:pPr>
        <w:pStyle w:val="ListBullet"/>
        <w:ind w:left="360"/>
      </w:pPr>
      <w:r>
        <w:rPr>
          <w:sz w:val="22"/>
        </w:rPr>
        <w:t>Review the design with the Information Security Manager</w:t>
      </w:r>
    </w:p>
    <w:p>
      <w:pPr>
        <w:spacing w:before="240" w:after="80"/>
      </w:pPr>
      <w:r>
        <w:rPr>
          <w:b/>
          <w:sz w:val="22"/>
        </w:rPr>
        <w:t>3.4.3  Implement the Control</w:t>
      </w:r>
    </w:p>
    <w:p>
      <w:pPr>
        <w:pStyle w:val="ListBullet"/>
        <w:ind w:left="360"/>
      </w:pPr>
      <w:r>
        <w:rPr>
          <w:sz w:val="22"/>
        </w:rPr>
        <w:t>Build or configure the control in non-production environments first</w:t>
      </w:r>
    </w:p>
    <w:p>
      <w:pPr>
        <w:pStyle w:val="ListBullet"/>
        <w:ind w:left="360"/>
      </w:pPr>
      <w:r>
        <w:rPr>
          <w:sz w:val="22"/>
        </w:rPr>
        <w:t>Document operational procedures, runbooks, and ownership</w:t>
      </w:r>
    </w:p>
    <w:p>
      <w:pPr>
        <w:pStyle w:val="ListBullet"/>
        <w:ind w:left="360"/>
      </w:pPr>
      <w:r>
        <w:rPr>
          <w:sz w:val="22"/>
        </w:rPr>
        <w:t>Train operators and users as required</w:t>
      </w:r>
    </w:p>
    <w:p>
      <w:pPr>
        <w:spacing w:before="240" w:after="80"/>
      </w:pPr>
      <w:r>
        <w:rPr>
          <w:b/>
          <w:sz w:val="22"/>
        </w:rPr>
        <w:t>3.4.4  Test the Control</w:t>
      </w:r>
    </w:p>
    <w:p>
      <w:pPr>
        <w:pStyle w:val="ListBullet"/>
        <w:ind w:left="360"/>
      </w:pPr>
      <w:r>
        <w:rPr>
          <w:sz w:val="22"/>
        </w:rPr>
        <w:t>Validate that the control performs as designed against its acceptance criteria</w:t>
      </w:r>
    </w:p>
    <w:p>
      <w:pPr>
        <w:pStyle w:val="ListBullet"/>
        <w:ind w:left="360"/>
      </w:pPr>
      <w:r>
        <w:rPr>
          <w:sz w:val="22"/>
        </w:rPr>
        <w:t>Conduct security testing where applicable</w:t>
      </w:r>
    </w:p>
    <w:p>
      <w:pPr>
        <w:pStyle w:val="ListBullet"/>
        <w:ind w:left="360"/>
      </w:pPr>
      <w:r>
        <w:rPr>
          <w:sz w:val="22"/>
        </w:rPr>
        <w:t>Document test results and remediate any gaps before deployment</w:t>
      </w:r>
    </w:p>
    <w:p>
      <w:pPr>
        <w:spacing w:before="240" w:after="80"/>
      </w:pPr>
      <w:r>
        <w:rPr>
          <w:b/>
          <w:sz w:val="22"/>
        </w:rPr>
        <w:t>3.4.5  Deploy and Operate</w:t>
      </w:r>
    </w:p>
    <w:p>
      <w:pPr>
        <w:pStyle w:val="ListBullet"/>
        <w:ind w:left="360"/>
      </w:pPr>
      <w:r>
        <w:rPr>
          <w:sz w:val="22"/>
        </w:rPr>
        <w:t>Deploy through change management</w:t>
      </w:r>
    </w:p>
    <w:p>
      <w:pPr>
        <w:pStyle w:val="ListBullet"/>
        <w:ind w:left="360"/>
      </w:pPr>
      <w:r>
        <w:rPr>
          <w:sz w:val="22"/>
        </w:rPr>
        <w:t>Monitor the control for effectiveness in operation</w:t>
      </w:r>
    </w:p>
    <w:p>
      <w:pPr>
        <w:pStyle w:val="ListBullet"/>
        <w:ind w:left="360"/>
      </w:pPr>
      <w:r>
        <w:rPr>
          <w:sz w:val="22"/>
        </w:rPr>
        <w:t>Track issues and feedback for continuous improvement</w:t>
      </w:r>
    </w:p>
    <w:p>
      <w:pPr>
        <w:spacing w:before="240" w:after="80"/>
      </w:pPr>
      <w:r>
        <w:rPr>
          <w:b/>
          <w:sz w:val="22"/>
        </w:rPr>
        <w:t>3.4.6  Review and Improve</w:t>
      </w:r>
    </w:p>
    <w:p>
      <w:pPr>
        <w:pStyle w:val="ListBullet"/>
        <w:ind w:left="360"/>
      </w:pPr>
      <w:r>
        <w:rPr>
          <w:sz w:val="22"/>
        </w:rPr>
        <w:t>Schedule periodic effectiveness reviews</w:t>
      </w:r>
    </w:p>
    <w:p>
      <w:pPr>
        <w:pStyle w:val="ListBullet"/>
        <w:ind w:left="360"/>
      </w:pPr>
      <w:r>
        <w:rPr>
          <w:sz w:val="22"/>
        </w:rPr>
        <w:t>Update the Statement of Applicability if applicable</w:t>
      </w:r>
    </w:p>
    <w:p>
      <w:pPr>
        <w:spacing w:before="240" w:after="80"/>
      </w:pPr>
      <w:r>
        <w:rPr>
          <w:b/>
          <w:sz w:val="24"/>
        </w:rPr>
        <w:t>3.5  Records and Evidence</w:t>
      </w:r>
    </w:p>
    <w:p>
      <w:pPr>
        <w:pStyle w:val="ListBullet"/>
        <w:ind w:left="360"/>
      </w:pPr>
      <w:r>
        <w:rPr>
          <w:sz w:val="22"/>
        </w:rPr>
        <w:t>Control design document</w:t>
      </w:r>
    </w:p>
    <w:p>
      <w:pPr>
        <w:pStyle w:val="ListBullet"/>
        <w:ind w:left="360"/>
      </w:pPr>
      <w:r>
        <w:rPr>
          <w:sz w:val="22"/>
        </w:rPr>
        <w:t>Test results and acceptance sign-off</w:t>
      </w:r>
    </w:p>
    <w:p>
      <w:pPr>
        <w:pStyle w:val="ListBullet"/>
        <w:ind w:left="360"/>
      </w:pPr>
      <w:r>
        <w:rPr>
          <w:sz w:val="22"/>
        </w:rPr>
        <w:t>Operational runbook</w:t>
      </w:r>
    </w:p>
    <w:p>
      <w:pPr>
        <w:pStyle w:val="ListBullet"/>
        <w:ind w:left="360"/>
      </w:pPr>
      <w:r>
        <w:rPr>
          <w:sz w:val="22"/>
        </w:rPr>
        <w:t>Change record for deployment</w:t>
      </w:r>
    </w:p>
    <w:p>
      <w:pPr>
        <w:spacing w:before="240" w:after="80"/>
      </w:pPr>
      <w:r>
        <w:rPr>
          <w:b/>
          <w:sz w:val="24"/>
        </w:rPr>
        <w:t>3.6  Related Documents</w:t>
      </w:r>
    </w:p>
    <w:p>
      <w:pPr>
        <w:pStyle w:val="ListBullet"/>
        <w:ind w:left="360"/>
      </w:pPr>
      <w:r>
        <w:rPr>
          <w:sz w:val="22"/>
        </w:rPr>
        <w:t>Risk Assessment Procedure</w:t>
      </w:r>
    </w:p>
    <w:p>
      <w:pPr>
        <w:pStyle w:val="ListBullet"/>
        <w:ind w:left="360"/>
      </w:pPr>
      <w:r>
        <w:rPr>
          <w:sz w:val="22"/>
        </w:rPr>
        <w:t>Change Management Policy</w:t>
      </w:r>
    </w:p>
    <w:p>
      <w:pPr>
        <w:pStyle w:val="ListBullet"/>
        <w:ind w:left="360"/>
      </w:pPr>
      <w:r>
        <w:rPr>
          <w:sz w:val="22"/>
        </w:rPr>
        <w:t>Information Security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5.8 - Information security in project management</w:t>
      </w:r>
    </w:p>
    <w:p>
      <w:pPr>
        <w:pStyle w:val="ListBullet"/>
        <w:ind w:left="360"/>
      </w:pPr>
      <w:r>
        <w:rPr>
          <w:sz w:val="22"/>
        </w:rPr>
        <w:t>6.1 - Actions to address risks and opportunities</w:t>
      </w:r>
    </w:p>
    <w:p>
      <w:pPr>
        <w:pStyle w:val="ListBullet"/>
        <w:ind w:left="360"/>
      </w:pPr>
      <w:r>
        <w:rPr>
          <w:sz w:val="22"/>
        </w:rPr>
        <w:t>8.27 - Secure system architecture and engineering principles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