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BACKUP AND RECOVERY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Backup and Recovery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Backup and Recovery Procedure</w:t>
      </w:r>
    </w:p>
    <w:p>
      <w:pPr>
        <w:spacing w:before="240" w:after="80"/>
      </w:pPr>
      <w:r>
        <w:rPr>
          <w:b/>
          <w:sz w:val="24"/>
        </w:rPr>
        <w:t>3.1  Purpose</w:t>
      </w:r>
    </w:p>
    <w:p>
      <w:pPr>
        <w:spacing w:before="40" w:after="120" w:line="280" w:lineRule="exact"/>
      </w:pPr>
      <w:r>
        <w:rPr>
          <w:sz w:val="22"/>
        </w:rPr>
        <w:t>This procedure defines the requirements for backing up critical information, systems, and data, and for testing and executing data recovery. Regular, tested backups are a fundamental control against data loss resulting from ransomware, accidental deletion, hardware failure, or disaster. This procedure ensures that the organisation can restore operations within acceptable timeframes following any data loss event.</w:t>
      </w:r>
    </w:p>
    <w:p>
      <w:pPr>
        <w:spacing w:before="240" w:after="80"/>
      </w:pPr>
      <w:r>
        <w:rPr>
          <w:b/>
          <w:sz w:val="24"/>
        </w:rPr>
        <w:t>3.2  Scope</w:t>
      </w:r>
    </w:p>
    <w:p>
      <w:pPr>
        <w:spacing w:before="40" w:after="120" w:line="280" w:lineRule="exact"/>
      </w:pPr>
      <w:r>
        <w:rPr>
          <w:sz w:val="22"/>
        </w:rPr>
        <w:t>This procedure applies to all critical information systems, databases, applications, and configuration files managed by or on behalf of the organisation. It applies to IT operations staff responsible for backup management and to system owners responsible for identifying backup requirements.</w:t>
      </w:r>
    </w:p>
    <w:p>
      <w:pPr>
        <w:spacing w:before="240" w:after="80"/>
      </w:pPr>
      <w:r>
        <w:rPr>
          <w:b/>
          <w:sz w:val="24"/>
        </w:rPr>
        <w:t>3.3  Pre-requisites</w:t>
      </w:r>
    </w:p>
    <w:p>
      <w:pPr>
        <w:pStyle w:val="ListBullet"/>
        <w:ind w:left="360"/>
      </w:pPr>
      <w:r>
        <w:rPr>
          <w:sz w:val="22"/>
        </w:rPr>
        <w:t>Documented inventory of systems requiring backup</w:t>
      </w:r>
    </w:p>
    <w:p>
      <w:pPr>
        <w:pStyle w:val="ListBullet"/>
        <w:ind w:left="360"/>
      </w:pPr>
      <w:r>
        <w:rPr>
          <w:sz w:val="22"/>
        </w:rPr>
        <w:t>Approved backup solution in place</w:t>
      </w:r>
    </w:p>
    <w:p>
      <w:pPr>
        <w:pStyle w:val="ListBullet"/>
        <w:ind w:left="360"/>
      </w:pPr>
      <w:r>
        <w:rPr>
          <w:sz w:val="22"/>
        </w:rPr>
        <w:t>Recovery Time Objectives (RTOs) and Recovery Point Objectives (RPOs) defined for critical systems</w:t>
      </w:r>
    </w:p>
    <w:p>
      <w:pPr>
        <w:pStyle w:val="ListBullet"/>
        <w:ind w:left="360"/>
      </w:pPr>
      <w:r>
        <w:rPr>
          <w:sz w:val="22"/>
        </w:rPr>
        <w:t>Access to backup storage and recovery tools</w:t>
      </w:r>
    </w:p>
    <w:p>
      <w:pPr>
        <w:spacing w:before="240" w:after="80"/>
      </w:pPr>
      <w:r>
        <w:rPr>
          <w:b/>
          <w:sz w:val="24"/>
        </w:rPr>
        <w:t>3.4  Procedure</w:t>
      </w:r>
    </w:p>
    <w:p>
      <w:pPr>
        <w:spacing w:before="240" w:after="80"/>
      </w:pPr>
      <w:r>
        <w:rPr>
          <w:b/>
          <w:sz w:val="22"/>
        </w:rPr>
        <w:t>3.4.1  Backup Scheduling and Configuration</w:t>
      </w:r>
    </w:p>
    <w:p>
      <w:pPr>
        <w:pStyle w:val="ListBullet"/>
        <w:ind w:left="360"/>
      </w:pPr>
      <w:r>
        <w:rPr>
          <w:sz w:val="22"/>
        </w:rPr>
        <w:t>All critical systems must have backup schedules configured based on their RTO and RPO requirements</w:t>
      </w:r>
    </w:p>
    <w:p>
      <w:pPr>
        <w:pStyle w:val="ListBullet"/>
        <w:ind w:left="360"/>
      </w:pPr>
      <w:r>
        <w:rPr>
          <w:sz w:val="22"/>
        </w:rPr>
        <w:t>Full backups must be performed at least weekly</w:t>
      </w:r>
    </w:p>
    <w:p>
      <w:pPr>
        <w:pStyle w:val="ListBullet"/>
        <w:ind w:left="360"/>
      </w:pPr>
      <w:r>
        <w:rPr>
          <w:sz w:val="22"/>
        </w:rPr>
        <w:t>Incremental or differential backups must be performed daily for critical systems</w:t>
      </w:r>
    </w:p>
    <w:p>
      <w:pPr>
        <w:pStyle w:val="ListBullet"/>
        <w:ind w:left="360"/>
      </w:pPr>
      <w:r>
        <w:rPr>
          <w:sz w:val="22"/>
        </w:rPr>
        <w:t>Backup schedules must be documented and reviewed at least annually</w:t>
      </w:r>
    </w:p>
    <w:p>
      <w:pPr>
        <w:pStyle w:val="ListBullet"/>
        <w:ind w:left="360"/>
      </w:pPr>
      <w:r>
        <w:rPr>
          <w:sz w:val="22"/>
        </w:rPr>
        <w:t>Off-site or cloud-based backup copies must be maintained for critical systems to protect against site-level failures</w:t>
      </w:r>
    </w:p>
    <w:p>
      <w:pPr>
        <w:spacing w:before="240" w:after="80"/>
      </w:pPr>
      <w:r>
        <w:rPr>
          <w:b/>
          <w:sz w:val="22"/>
        </w:rPr>
        <w:t>3.4.2  Backup Execution and Monitoring</w:t>
      </w:r>
    </w:p>
    <w:p>
      <w:pPr>
        <w:pStyle w:val="ListBullet"/>
        <w:ind w:left="360"/>
      </w:pPr>
      <w:r>
        <w:rPr>
          <w:sz w:val="22"/>
        </w:rPr>
        <w:t>Automated backups must be configured to run at scheduled times with minimal manual intervention required</w:t>
      </w:r>
    </w:p>
    <w:p>
      <w:pPr>
        <w:pStyle w:val="ListBullet"/>
        <w:ind w:left="360"/>
      </w:pPr>
      <w:r>
        <w:rPr>
          <w:sz w:val="22"/>
        </w:rPr>
        <w:t>Backup completion status must be monitored daily</w:t>
      </w:r>
    </w:p>
    <w:p>
      <w:pPr>
        <w:pStyle w:val="ListBullet"/>
        <w:ind w:left="360"/>
      </w:pPr>
      <w:r>
        <w:rPr>
          <w:sz w:val="22"/>
        </w:rPr>
        <w:t>Failed backups must be investigated and resolved within one business day</w:t>
      </w:r>
    </w:p>
    <w:p>
      <w:pPr>
        <w:pStyle w:val="ListBullet"/>
        <w:ind w:left="360"/>
      </w:pPr>
      <w:r>
        <w:rPr>
          <w:sz w:val="22"/>
        </w:rPr>
        <w:t>Persistent backup failures must be escalated to IT management</w:t>
      </w:r>
    </w:p>
    <w:p>
      <w:pPr>
        <w:pStyle w:val="ListBullet"/>
        <w:ind w:left="360"/>
      </w:pPr>
      <w:r>
        <w:rPr>
          <w:sz w:val="22"/>
        </w:rPr>
        <w:t>Backup storage capacity must be monitored and expanded proactively to prevent backup failures due to insufficient space</w:t>
      </w:r>
    </w:p>
    <w:p>
      <w:pPr>
        <w:spacing w:before="240" w:after="80"/>
      </w:pPr>
      <w:r>
        <w:rPr>
          <w:b/>
          <w:sz w:val="22"/>
        </w:rPr>
        <w:t>3.4.3  Backup Integrity Verification</w:t>
      </w:r>
    </w:p>
    <w:p>
      <w:pPr>
        <w:pStyle w:val="ListBullet"/>
        <w:ind w:left="360"/>
      </w:pPr>
      <w:r>
        <w:rPr>
          <w:sz w:val="22"/>
        </w:rPr>
        <w:t>Backup integrity must be verified at least weekly using automated checksums or test restores</w:t>
      </w:r>
    </w:p>
    <w:p>
      <w:pPr>
        <w:pStyle w:val="ListBullet"/>
        <w:ind w:left="360"/>
      </w:pPr>
      <w:r>
        <w:rPr>
          <w:sz w:val="22"/>
        </w:rPr>
        <w:t>A full recovery test must be conducted at least annually for all critical systems</w:t>
      </w:r>
    </w:p>
    <w:p>
      <w:pPr>
        <w:pStyle w:val="ListBullet"/>
        <w:ind w:left="360"/>
      </w:pPr>
      <w:r>
        <w:rPr>
          <w:sz w:val="22"/>
        </w:rPr>
        <w:t>Recovery tests must be documented with the results, including recovery time achieved versus RTO</w:t>
      </w:r>
    </w:p>
    <w:p>
      <w:pPr>
        <w:pStyle w:val="ListBullet"/>
        <w:ind w:left="360"/>
      </w:pPr>
      <w:r>
        <w:rPr>
          <w:sz w:val="22"/>
        </w:rPr>
        <w:t>Any issues identified during recovery testing must be addressed and retested</w:t>
      </w:r>
    </w:p>
    <w:p>
      <w:pPr>
        <w:spacing w:before="240" w:after="80"/>
      </w:pPr>
      <w:r>
        <w:rPr>
          <w:b/>
          <w:sz w:val="22"/>
        </w:rPr>
        <w:t>3.4.4  Data Recovery</w:t>
      </w:r>
    </w:p>
    <w:p>
      <w:pPr>
        <w:pStyle w:val="ListBullet"/>
        <w:ind w:left="360"/>
      </w:pPr>
      <w:r>
        <w:rPr>
          <w:sz w:val="22"/>
        </w:rPr>
        <w:t>Data recovery requests must be submitted to IT through the approved helpdesk or incident management process</w:t>
      </w:r>
    </w:p>
    <w:p>
      <w:pPr>
        <w:pStyle w:val="ListBullet"/>
        <w:ind w:left="360"/>
      </w:pPr>
      <w:r>
        <w:rPr>
          <w:sz w:val="22"/>
        </w:rPr>
        <w:t>Recovery must be performed from the most recent verified clean backup</w:t>
      </w:r>
    </w:p>
    <w:p>
      <w:pPr>
        <w:pStyle w:val="ListBullet"/>
        <w:ind w:left="360"/>
      </w:pPr>
      <w:r>
        <w:rPr>
          <w:sz w:val="22"/>
        </w:rPr>
        <w:t>Recovery progress must be communicated to affected users and management</w:t>
      </w:r>
    </w:p>
    <w:p>
      <w:pPr>
        <w:pStyle w:val="ListBullet"/>
        <w:ind w:left="360"/>
      </w:pPr>
      <w:r>
        <w:rPr>
          <w:sz w:val="22"/>
        </w:rPr>
        <w:t>All recovery events must be logged with the date, systems recovered, data recovered, and time taken</w:t>
      </w:r>
    </w:p>
    <w:p>
      <w:pPr>
        <w:pStyle w:val="ListBullet"/>
        <w:ind w:left="360"/>
      </w:pPr>
      <w:r>
        <w:rPr>
          <w:sz w:val="22"/>
        </w:rPr>
        <w:t>Post-recovery, the integrity of recovered data must be confirmed with the system owner</w:t>
      </w:r>
    </w:p>
    <w:p>
      <w:pPr>
        <w:spacing w:before="240" w:after="80"/>
      </w:pPr>
      <w:r>
        <w:rPr>
          <w:b/>
          <w:sz w:val="22"/>
        </w:rPr>
        <w:t>3.4.5  Backup Retention</w:t>
      </w:r>
    </w:p>
    <w:p>
      <w:pPr>
        <w:pStyle w:val="ListBullet"/>
        <w:ind w:left="360"/>
      </w:pPr>
      <w:r>
        <w:rPr>
          <w:sz w:val="22"/>
        </w:rPr>
        <w:t>Backup retention periods must comply with the Data Retention Schedule and any applicable regulatory requirements</w:t>
      </w:r>
    </w:p>
    <w:p>
      <w:pPr>
        <w:pStyle w:val="ListBullet"/>
        <w:ind w:left="360"/>
      </w:pPr>
      <w:r>
        <w:rPr>
          <w:sz w:val="22"/>
        </w:rPr>
        <w:t>Backups must be retained for a minimum of 30 days for standard systems and 90 days for systems holding financial or personal data</w:t>
      </w:r>
    </w:p>
    <w:p>
      <w:pPr>
        <w:pStyle w:val="ListBullet"/>
        <w:ind w:left="360"/>
      </w:pPr>
      <w:r>
        <w:rPr>
          <w:sz w:val="22"/>
        </w:rPr>
        <w:t>Long-term archive backups may be required for compliance and must be stored securely in immutable storage</w:t>
      </w:r>
    </w:p>
    <w:p>
      <w:pPr>
        <w:pStyle w:val="ListBullet"/>
        <w:ind w:left="360"/>
      </w:pPr>
      <w:r>
        <w:rPr>
          <w:sz w:val="22"/>
        </w:rPr>
        <w:t>Expired backups must be securely deleted in accordance with the Data Deletion Procedure</w:t>
      </w:r>
    </w:p>
    <w:p>
      <w:pPr>
        <w:spacing w:before="240" w:after="80"/>
      </w:pPr>
      <w:r>
        <w:rPr>
          <w:b/>
          <w:sz w:val="24"/>
        </w:rPr>
        <w:t>3.5  Records and Evidence</w:t>
      </w:r>
    </w:p>
    <w:p>
      <w:pPr>
        <w:pStyle w:val="ListBullet"/>
        <w:ind w:left="360"/>
      </w:pPr>
      <w:r>
        <w:rPr>
          <w:sz w:val="22"/>
        </w:rPr>
        <w:t>Backup completion logs (automated)</w:t>
      </w:r>
    </w:p>
    <w:p>
      <w:pPr>
        <w:pStyle w:val="ListBullet"/>
        <w:ind w:left="360"/>
      </w:pPr>
      <w:r>
        <w:rPr>
          <w:sz w:val="22"/>
        </w:rPr>
        <w:t>Backup failure logs and resolution records</w:t>
      </w:r>
    </w:p>
    <w:p>
      <w:pPr>
        <w:pStyle w:val="ListBullet"/>
        <w:ind w:left="360"/>
      </w:pPr>
      <w:r>
        <w:rPr>
          <w:sz w:val="22"/>
        </w:rPr>
        <w:t>Recovery test reports (annual)</w:t>
      </w:r>
    </w:p>
    <w:p>
      <w:pPr>
        <w:pStyle w:val="ListBullet"/>
        <w:ind w:left="360"/>
      </w:pPr>
      <w:r>
        <w:rPr>
          <w:sz w:val="22"/>
        </w:rPr>
        <w:t>Recovery event logs</w:t>
      </w:r>
    </w:p>
    <w:p>
      <w:pPr>
        <w:pStyle w:val="ListBullet"/>
        <w:ind w:left="360"/>
      </w:pPr>
      <w:r>
        <w:rPr>
          <w:sz w:val="22"/>
        </w:rPr>
        <w:t>Retention schedule documentation</w:t>
      </w:r>
    </w:p>
    <w:p>
      <w:pPr>
        <w:spacing w:before="240" w:after="80"/>
      </w:pPr>
      <w:r>
        <w:rPr>
          <w:b/>
          <w:sz w:val="24"/>
        </w:rPr>
        <w:t>3.6  Related Documents</w:t>
      </w:r>
    </w:p>
    <w:p>
      <w:pPr>
        <w:pStyle w:val="ListBullet"/>
        <w:ind w:left="360"/>
      </w:pPr>
      <w:r>
        <w:rPr>
          <w:sz w:val="22"/>
        </w:rPr>
        <w:t>IS-01 Information Security Policy</w:t>
      </w:r>
    </w:p>
    <w:p>
      <w:pPr>
        <w:pStyle w:val="ListBullet"/>
        <w:ind w:left="360"/>
      </w:pPr>
      <w:r>
        <w:rPr>
          <w:sz w:val="22"/>
        </w:rPr>
        <w:t>IS-11 Backup Policy</w:t>
      </w:r>
    </w:p>
    <w:p>
      <w:pPr>
        <w:pStyle w:val="ListBullet"/>
        <w:ind w:left="360"/>
      </w:pPr>
      <w:r>
        <w:rPr>
          <w:sz w:val="22"/>
        </w:rPr>
        <w:t>Disaster Recovery Plan</w:t>
      </w:r>
    </w:p>
    <w:p>
      <w:pPr>
        <w:pStyle w:val="ListBullet"/>
        <w:ind w:left="360"/>
      </w:pPr>
      <w:r>
        <w:rPr>
          <w:sz w:val="22"/>
        </w:rPr>
        <w:t>Data Retention Schedule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8.13 - Information backup</w:t>
      </w:r>
    </w:p>
    <w:p>
      <w:pPr>
        <w:pStyle w:val="ListBullet"/>
        <w:ind w:left="360"/>
      </w:pPr>
      <w:r>
        <w:rPr>
          <w:sz w:val="22"/>
        </w:rPr>
        <w:t>8.14 - Redundancy of information processing facilities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