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REMOVABLE MEDIA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Removable Media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Removable Media Policy</w:t>
      </w:r>
    </w:p>
    <w:p>
      <w:pPr>
        <w:spacing w:before="240" w:after="80"/>
      </w:pPr>
      <w:r>
        <w:rPr>
          <w:b/>
          <w:sz w:val="24"/>
        </w:rPr>
        <w:t>3.1  Purpose</w:t>
      </w:r>
    </w:p>
    <w:p>
      <w:pPr>
        <w:spacing w:before="40" w:after="120" w:line="280" w:lineRule="exact"/>
      </w:pPr>
      <w:r>
        <w:rPr>
          <w:sz w:val="22"/>
        </w:rPr>
        <w:t>This policy governs the use, handling, and disposal of removable storage media within the organisation. It is designed to prevent the loss or unauthorised disclosure of information stored on portable devices and to reduce the risk of malware introduction through removable media.</w:t>
      </w:r>
    </w:p>
    <w:p>
      <w:pPr>
        <w:spacing w:before="240" w:after="80"/>
      </w:pPr>
      <w:r>
        <w:rPr>
          <w:b/>
          <w:sz w:val="24"/>
        </w:rPr>
        <w:t>3.2  Scope</w:t>
      </w:r>
    </w:p>
    <w:p>
      <w:pPr>
        <w:spacing w:before="40" w:after="120" w:line="280" w:lineRule="exact"/>
      </w:pPr>
      <w:r>
        <w:rPr>
          <w:sz w:val="22"/>
        </w:rPr>
        <w:t>This policy applies to all removable media used to store or transfer organisational information, including USB flash drives, external hard drives, optical media, memory cards, and portable solid-state drives. It applies to all employees, contractors, and third parties.</w:t>
      </w:r>
    </w:p>
    <w:p>
      <w:pPr>
        <w:spacing w:before="240" w:after="80"/>
      </w:pPr>
      <w:r>
        <w:rPr>
          <w:b/>
          <w:sz w:val="24"/>
        </w:rPr>
        <w:t>3.3  Definitions</w:t>
      </w:r>
    </w:p>
    <w:p>
      <w:pPr>
        <w:spacing w:before="60" w:after="60"/>
      </w:pPr>
      <w:r>
        <w:rPr>
          <w:b/>
          <w:sz w:val="22"/>
        </w:rPr>
        <w:t xml:space="preserve">Removable Media: </w:t>
      </w:r>
      <w:r>
        <w:rPr>
          <w:sz w:val="22"/>
        </w:rPr>
        <w:t>Any portable storage device that can be added to or removed from an information system without disassembly</w:t>
      </w:r>
    </w:p>
    <w:p>
      <w:pPr>
        <w:spacing w:before="60" w:after="60"/>
      </w:pPr>
      <w:r>
        <w:rPr>
          <w:b/>
          <w:sz w:val="22"/>
        </w:rPr>
        <w:t xml:space="preserve">Approved Removable Media: </w:t>
      </w:r>
      <w:r>
        <w:rPr>
          <w:sz w:val="22"/>
        </w:rPr>
        <w:t>Removable media that has been issued by the IT department, encrypted, and registered in the Media Inventory Log</w:t>
      </w:r>
    </w:p>
    <w:p>
      <w:pPr>
        <w:spacing w:before="60" w:after="60"/>
      </w:pPr>
      <w:r>
        <w:rPr>
          <w:b/>
          <w:sz w:val="22"/>
        </w:rPr>
        <w:t xml:space="preserve">Personal Removable Media: </w:t>
      </w:r>
      <w:r>
        <w:rPr>
          <w:sz w:val="22"/>
        </w:rPr>
        <w:t>Removable media owned by an individual and not issued by the organisation</w:t>
      </w:r>
    </w:p>
    <w:p>
      <w:pPr>
        <w:spacing w:before="240" w:after="80"/>
      </w:pPr>
      <w:r>
        <w:rPr>
          <w:b/>
          <w:sz w:val="24"/>
        </w:rPr>
        <w:t>3.4  Policy Requirements</w:t>
      </w:r>
    </w:p>
    <w:p>
      <w:pPr>
        <w:spacing w:before="240" w:after="80"/>
      </w:pPr>
      <w:r>
        <w:rPr>
          <w:b/>
          <w:sz w:val="22"/>
        </w:rPr>
        <w:t>Authorised Use</w:t>
      </w:r>
    </w:p>
    <w:p>
      <w:pPr>
        <w:pStyle w:val="ListBullet"/>
        <w:ind w:left="360"/>
      </w:pPr>
      <w:r>
        <w:rPr>
          <w:sz w:val="22"/>
        </w:rPr>
        <w:t>Removable media must only be used where there is a documented business need that cannot be met by approved network or cloud services</w:t>
      </w:r>
    </w:p>
    <w:p>
      <w:pPr>
        <w:pStyle w:val="ListBullet"/>
        <w:ind w:left="360"/>
      </w:pPr>
      <w:r>
        <w:rPr>
          <w:sz w:val="22"/>
        </w:rPr>
        <w:t>Personal removable media must not be connected to organisational devices</w:t>
      </w:r>
    </w:p>
    <w:p>
      <w:pPr>
        <w:pStyle w:val="ListBullet"/>
        <w:ind w:left="360"/>
      </w:pPr>
      <w:r>
        <w:rPr>
          <w:sz w:val="22"/>
        </w:rPr>
        <w:t>Only approved removable media issued by the IT department may be used to store organisational information</w:t>
      </w:r>
    </w:p>
    <w:p>
      <w:pPr>
        <w:spacing w:before="240" w:after="80"/>
      </w:pPr>
      <w:r>
        <w:rPr>
          <w:b/>
          <w:sz w:val="22"/>
        </w:rPr>
        <w:t>Encryption and Protection</w:t>
      </w:r>
    </w:p>
    <w:p>
      <w:pPr>
        <w:pStyle w:val="ListBullet"/>
        <w:ind w:left="360"/>
      </w:pPr>
      <w:r>
        <w:rPr>
          <w:sz w:val="22"/>
        </w:rPr>
        <w:t>All approved removable media must be encrypted using approved cryptographic standards</w:t>
      </w:r>
    </w:p>
    <w:p>
      <w:pPr>
        <w:pStyle w:val="ListBullet"/>
        <w:ind w:left="360"/>
      </w:pPr>
      <w:r>
        <w:rPr>
          <w:sz w:val="22"/>
        </w:rPr>
        <w:t>Removable media must be password protected and credentials transmitted separately from the media</w:t>
      </w:r>
    </w:p>
    <w:p>
      <w:pPr>
        <w:pStyle w:val="ListBullet"/>
        <w:ind w:left="360"/>
      </w:pPr>
      <w:r>
        <w:rPr>
          <w:sz w:val="22"/>
        </w:rPr>
        <w:t>Sensitive or restricted information stored on removable media requires additional approval from the Data Owner</w:t>
      </w:r>
    </w:p>
    <w:p>
      <w:pPr>
        <w:spacing w:before="240" w:after="80"/>
      </w:pPr>
      <w:r>
        <w:rPr>
          <w:b/>
          <w:sz w:val="22"/>
        </w:rPr>
        <w:t>Tracking and Inventory</w:t>
      </w:r>
    </w:p>
    <w:p>
      <w:pPr>
        <w:pStyle w:val="ListBullet"/>
        <w:ind w:left="360"/>
      </w:pPr>
      <w:r>
        <w:rPr>
          <w:sz w:val="22"/>
        </w:rPr>
        <w:t>All approved removable media must be issued via the IT department and recorded in the Media Inventory Log</w:t>
      </w:r>
    </w:p>
    <w:p>
      <w:pPr>
        <w:pStyle w:val="ListBullet"/>
        <w:ind w:left="360"/>
      </w:pPr>
      <w:r>
        <w:rPr>
          <w:sz w:val="22"/>
        </w:rPr>
        <w:t>The Media Inventory Log must be reviewed quarterly for missing or unaccounted media</w:t>
      </w:r>
    </w:p>
    <w:p>
      <w:pPr>
        <w:pStyle w:val="ListBullet"/>
        <w:ind w:left="360"/>
      </w:pPr>
      <w:r>
        <w:rPr>
          <w:sz w:val="22"/>
        </w:rPr>
        <w:t>Loss or theft of any removable media must be reported within four hours of discovery</w:t>
      </w:r>
    </w:p>
    <w:p>
      <w:pPr>
        <w:spacing w:before="240" w:after="80"/>
      </w:pPr>
      <w:r>
        <w:rPr>
          <w:b/>
          <w:sz w:val="22"/>
        </w:rPr>
        <w:t>Transfer and Disposal</w:t>
      </w:r>
    </w:p>
    <w:p>
      <w:pPr>
        <w:pStyle w:val="ListBullet"/>
        <w:ind w:left="360"/>
      </w:pPr>
      <w:r>
        <w:rPr>
          <w:sz w:val="22"/>
        </w:rPr>
        <w:t>Removable media in transit must be transported securely and not left unattended in vehicles or public areas</w:t>
      </w:r>
    </w:p>
    <w:p>
      <w:pPr>
        <w:pStyle w:val="ListBullet"/>
        <w:ind w:left="360"/>
      </w:pPr>
      <w:r>
        <w:rPr>
          <w:sz w:val="22"/>
        </w:rPr>
        <w:t>Removable media that is no longer required must be returned to the IT department for secure wiping or destruction</w:t>
      </w:r>
    </w:p>
    <w:p>
      <w:pPr>
        <w:pStyle w:val="ListBullet"/>
        <w:ind w:left="360"/>
      </w:pPr>
      <w:r>
        <w:rPr>
          <w:sz w:val="22"/>
        </w:rPr>
        <w:t>Disposal must be documented in the Asset Disposal record</w:t>
      </w:r>
    </w:p>
    <w:p>
      <w:pPr>
        <w:spacing w:before="240" w:after="80"/>
      </w:pPr>
      <w:r>
        <w:rPr>
          <w:b/>
          <w:sz w:val="22"/>
        </w:rPr>
        <w:t>Malware Protection</w:t>
      </w:r>
    </w:p>
    <w:p>
      <w:pPr>
        <w:pStyle w:val="ListBullet"/>
        <w:ind w:left="360"/>
      </w:pPr>
      <w:r>
        <w:rPr>
          <w:sz w:val="22"/>
        </w:rPr>
        <w:t>All removable media must be scanned for malware before use on organisational systems</w:t>
      </w:r>
    </w:p>
    <w:p>
      <w:pPr>
        <w:pStyle w:val="ListBullet"/>
        <w:ind w:left="360"/>
      </w:pPr>
      <w:r>
        <w:rPr>
          <w:sz w:val="22"/>
        </w:rPr>
        <w:t>Auto-run features must be disabled on all systems that may interact with removable media</w:t>
      </w:r>
    </w:p>
    <w:p>
      <w:pPr>
        <w:spacing w:before="240" w:after="80"/>
      </w:pPr>
      <w:r>
        <w:rPr>
          <w:b/>
          <w:sz w:val="24"/>
        </w:rPr>
        <w:t>3.5  Roles and Responsibilities</w:t>
      </w:r>
    </w:p>
    <w:p>
      <w:pPr>
        <w:spacing w:before="80"/>
      </w:pPr>
      <w:r>
        <w:rPr>
          <w:b/>
          <w:sz w:val="22"/>
        </w:rPr>
        <w:t xml:space="preserve">IT Department: </w:t>
      </w:r>
      <w:r>
        <w:rPr>
          <w:sz w:val="22"/>
        </w:rPr>
        <w:t>Issues, tracks, and disposes of approved removable media</w:t>
      </w:r>
    </w:p>
    <w:p>
      <w:pPr>
        <w:spacing w:before="80"/>
      </w:pPr>
      <w:r>
        <w:rPr>
          <w:b/>
          <w:sz w:val="22"/>
        </w:rPr>
        <w:t xml:space="preserve">Information Security Manager: </w:t>
      </w:r>
      <w:r>
        <w:rPr>
          <w:sz w:val="22"/>
        </w:rPr>
        <w:t>Approves the use of removable media for sensitive data and audits compliance</w:t>
      </w:r>
    </w:p>
    <w:p>
      <w:pPr>
        <w:spacing w:before="80"/>
      </w:pPr>
      <w:r>
        <w:rPr>
          <w:b/>
          <w:sz w:val="22"/>
        </w:rPr>
        <w:t xml:space="preserve">All Users: </w:t>
      </w:r>
      <w:r>
        <w:rPr>
          <w:sz w:val="22"/>
        </w:rPr>
        <w:t>Comply with the conditions for use and report loss or theft promptly</w:t>
      </w:r>
    </w:p>
    <w:p>
      <w:pPr>
        <w:spacing w:before="240" w:after="80"/>
      </w:pPr>
      <w:r>
        <w:rPr>
          <w:b/>
          <w:sz w:val="24"/>
        </w:rPr>
        <w:t>3.6  Related Documents</w:t>
      </w:r>
    </w:p>
    <w:p>
      <w:pPr>
        <w:pStyle w:val="ListBullet"/>
        <w:ind w:left="360"/>
      </w:pPr>
      <w:r>
        <w:rPr>
          <w:sz w:val="22"/>
        </w:rPr>
        <w:t>Acceptable Use Policy</w:t>
      </w:r>
    </w:p>
    <w:p>
      <w:pPr>
        <w:pStyle w:val="ListBullet"/>
        <w:ind w:left="360"/>
      </w:pPr>
      <w:r>
        <w:rPr>
          <w:sz w:val="22"/>
        </w:rPr>
        <w:t>Data Classification Policy</w:t>
      </w:r>
    </w:p>
    <w:p>
      <w:pPr>
        <w:pStyle w:val="ListBullet"/>
        <w:ind w:left="360"/>
      </w:pPr>
      <w:r>
        <w:rPr>
          <w:sz w:val="22"/>
        </w:rPr>
        <w:t>Media Inventory Log</w:t>
      </w:r>
    </w:p>
    <w:p>
      <w:pPr>
        <w:pStyle w:val="ListBullet"/>
        <w:ind w:left="360"/>
      </w:pPr>
      <w:r>
        <w:rPr>
          <w:sz w:val="22"/>
        </w:rPr>
        <w:t>Media Handling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7.10 - Storage media</w:t>
      </w:r>
    </w:p>
    <w:p>
      <w:pPr>
        <w:pStyle w:val="ListBullet"/>
        <w:ind w:left="360"/>
      </w:pPr>
      <w:r>
        <w:rPr>
          <w:sz w:val="22"/>
        </w:rPr>
        <w:t>8.7 - Protection against malware</w:t>
      </w:r>
    </w:p>
    <w:p>
      <w:pPr>
        <w:pStyle w:val="ListBullet"/>
        <w:ind w:left="360"/>
      </w:pPr>
      <w:r>
        <w:rPr>
          <w:sz w:val="22"/>
        </w:rPr>
        <w:t>8.12 - Data leakage prevention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