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ACCESS CONTROL POLICY</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Access Control Policy</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Access Control Policy</w:t>
      </w:r>
    </w:p>
    <w:p>
      <w:pPr>
        <w:spacing w:before="240" w:after="80"/>
      </w:pPr>
      <w:r>
        <w:rPr>
          <w:b/>
          <w:sz w:val="24"/>
        </w:rPr>
        <w:t>3.1  Purpose</w:t>
      </w:r>
    </w:p>
    <w:p>
      <w:pPr>
        <w:spacing w:before="40" w:after="120" w:line="280" w:lineRule="exact"/>
      </w:pPr>
      <w:r>
        <w:rPr>
          <w:sz w:val="22"/>
        </w:rPr>
        <w:t>This policy defines the rules, requirements, and controls for granting, managing, reviewing, and revoking access to the organisation's information systems, applications, networks, and data. It ensures that access is granted on a need-to-know and least privilege basis, that all access is appropriately authorised, and that access rights are regularly reviewed and promptly revoked when no longer required.</w:t>
      </w:r>
    </w:p>
    <w:p>
      <w:pPr>
        <w:spacing w:before="240" w:after="80"/>
      </w:pPr>
      <w:r>
        <w:rPr>
          <w:b/>
          <w:sz w:val="24"/>
        </w:rPr>
        <w:t>3.2  Scope</w:t>
      </w:r>
    </w:p>
    <w:p>
      <w:pPr>
        <w:spacing w:before="40" w:after="120" w:line="280" w:lineRule="exact"/>
      </w:pPr>
      <w:r>
        <w:rPr>
          <w:sz w:val="22"/>
        </w:rPr>
        <w:t>This policy applies to all access to organisational information systems, whether physical or logical, by employees, contractors, third parties, or automated processes. It covers user accounts, privileged accounts, service accounts, shared accounts, and remote access.</w:t>
      </w:r>
    </w:p>
    <w:p>
      <w:pPr>
        <w:spacing w:before="240" w:after="80"/>
      </w:pPr>
      <w:r>
        <w:rPr>
          <w:b/>
          <w:sz w:val="24"/>
        </w:rPr>
        <w:t>3.3  Definitions</w:t>
      </w:r>
    </w:p>
    <w:p>
      <w:pPr>
        <w:spacing w:before="60" w:after="60"/>
      </w:pPr>
      <w:r>
        <w:rPr>
          <w:b/>
          <w:sz w:val="22"/>
        </w:rPr>
        <w:t xml:space="preserve">Access Control: </w:t>
      </w:r>
      <w:r>
        <w:rPr>
          <w:sz w:val="22"/>
        </w:rPr>
        <w:t>The process of granting or denying specific requests to access information and related services</w:t>
      </w:r>
    </w:p>
    <w:p>
      <w:pPr>
        <w:spacing w:before="60" w:after="60"/>
      </w:pPr>
      <w:r>
        <w:rPr>
          <w:b/>
          <w:sz w:val="22"/>
        </w:rPr>
        <w:t xml:space="preserve">Least Privilege: </w:t>
      </w:r>
      <w:r>
        <w:rPr>
          <w:sz w:val="22"/>
        </w:rPr>
        <w:t>The principle that users should be granted only the minimum level of access required to perform their job functions</w:t>
      </w:r>
    </w:p>
    <w:p>
      <w:pPr>
        <w:spacing w:before="60" w:after="60"/>
      </w:pPr>
      <w:r>
        <w:rPr>
          <w:b/>
          <w:sz w:val="22"/>
        </w:rPr>
        <w:t xml:space="preserve">Need to Know: </w:t>
      </w:r>
      <w:r>
        <w:rPr>
          <w:sz w:val="22"/>
        </w:rPr>
        <w:t>The principle that access to information should be limited to those who require it to fulfil their assigned responsibilities</w:t>
      </w:r>
    </w:p>
    <w:p>
      <w:pPr>
        <w:spacing w:before="60" w:after="60"/>
      </w:pPr>
      <w:r>
        <w:rPr>
          <w:b/>
          <w:sz w:val="22"/>
        </w:rPr>
        <w:t xml:space="preserve">Privileged Access: </w:t>
      </w:r>
      <w:r>
        <w:rPr>
          <w:sz w:val="22"/>
        </w:rPr>
        <w:t>Access rights that exceed those of a standard user, typically including system administration, configuration management, or access to sensitive data</w:t>
      </w:r>
    </w:p>
    <w:p>
      <w:pPr>
        <w:spacing w:before="60" w:after="60"/>
      </w:pPr>
      <w:r>
        <w:rPr>
          <w:b/>
          <w:sz w:val="22"/>
        </w:rPr>
        <w:t xml:space="preserve">Role-Based Access Control (RBAC): </w:t>
      </w:r>
      <w:r>
        <w:rPr>
          <w:sz w:val="22"/>
        </w:rPr>
        <w:t>An access control model in which permissions are assigned to roles rather than individuals, and users are assigned to roles based on their job function</w:t>
      </w:r>
    </w:p>
    <w:p>
      <w:pPr>
        <w:spacing w:before="60" w:after="60"/>
      </w:pPr>
      <w:r>
        <w:rPr>
          <w:b/>
          <w:sz w:val="22"/>
        </w:rPr>
        <w:t xml:space="preserve">Multi-Factor Authentication (MFA): </w:t>
      </w:r>
      <w:r>
        <w:rPr>
          <w:sz w:val="22"/>
        </w:rPr>
        <w:t>An authentication mechanism requiring two or more independent verification factors</w:t>
      </w:r>
    </w:p>
    <w:p>
      <w:pPr>
        <w:spacing w:before="60" w:after="60"/>
      </w:pPr>
      <w:r>
        <w:rPr>
          <w:b/>
          <w:sz w:val="22"/>
        </w:rPr>
        <w:t xml:space="preserve">Access Review: </w:t>
      </w:r>
      <w:r>
        <w:rPr>
          <w:sz w:val="22"/>
        </w:rPr>
        <w:t>A periodic formal process to validate that user access rights remain appropriate and authorised</w:t>
      </w:r>
    </w:p>
    <w:p>
      <w:pPr>
        <w:spacing w:before="240" w:after="80"/>
      </w:pPr>
      <w:r>
        <w:rPr>
          <w:b/>
          <w:sz w:val="24"/>
        </w:rPr>
        <w:t>3.4  Policy Requirements</w:t>
      </w:r>
    </w:p>
    <w:p>
      <w:pPr>
        <w:spacing w:before="240" w:after="80"/>
      </w:pPr>
      <w:r>
        <w:rPr>
          <w:b/>
          <w:sz w:val="22"/>
        </w:rPr>
        <w:t>Access Request and Provisioning</w:t>
      </w:r>
    </w:p>
    <w:p>
      <w:pPr>
        <w:pStyle w:val="ListBullet"/>
        <w:ind w:left="360"/>
      </w:pPr>
      <w:r>
        <w:rPr>
          <w:sz w:val="22"/>
        </w:rPr>
        <w:t>All access requests must be submitted through the approved access request process and approved by the user's line manager and the system or data owner</w:t>
      </w:r>
    </w:p>
    <w:p>
      <w:pPr>
        <w:pStyle w:val="ListBullet"/>
        <w:ind w:left="360"/>
      </w:pPr>
      <w:r>
        <w:rPr>
          <w:sz w:val="22"/>
        </w:rPr>
        <w:t>Access must be provisioned on a least privilege basis, granting only the permissions required for the user's current role</w:t>
      </w:r>
    </w:p>
    <w:p>
      <w:pPr>
        <w:pStyle w:val="ListBullet"/>
        <w:ind w:left="360"/>
      </w:pPr>
      <w:r>
        <w:rPr>
          <w:sz w:val="22"/>
        </w:rPr>
        <w:t>Privileged access must be subject to additional approval from the Information Security Manager or IT Director</w:t>
      </w:r>
    </w:p>
    <w:p>
      <w:pPr>
        <w:pStyle w:val="ListBullet"/>
        <w:ind w:left="360"/>
      </w:pPr>
      <w:r>
        <w:rPr>
          <w:sz w:val="22"/>
        </w:rPr>
        <w:t>Generic or shared accounts must not be used for individual user access; each user must have a unique identifier</w:t>
      </w:r>
    </w:p>
    <w:p>
      <w:pPr>
        <w:pStyle w:val="ListBullet"/>
        <w:ind w:left="360"/>
      </w:pPr>
      <w:r>
        <w:rPr>
          <w:sz w:val="22"/>
        </w:rPr>
        <w:t>Service accounts must be documented, managed, and subject to the same access controls as user accounts</w:t>
      </w:r>
    </w:p>
    <w:p>
      <w:pPr>
        <w:spacing w:before="240" w:after="80"/>
      </w:pPr>
      <w:r>
        <w:rPr>
          <w:b/>
          <w:sz w:val="22"/>
        </w:rPr>
        <w:t>Authentication Requirements</w:t>
      </w:r>
    </w:p>
    <w:p>
      <w:pPr>
        <w:pStyle w:val="ListBullet"/>
        <w:ind w:left="360"/>
      </w:pPr>
      <w:r>
        <w:rPr>
          <w:sz w:val="22"/>
        </w:rPr>
        <w:t>All users must authenticate using a unique user ID and a strong password that meets the organisation's password policy requirements</w:t>
      </w:r>
    </w:p>
    <w:p>
      <w:pPr>
        <w:pStyle w:val="ListBullet"/>
        <w:ind w:left="360"/>
      </w:pPr>
      <w:r>
        <w:rPr>
          <w:sz w:val="22"/>
        </w:rPr>
        <w:t>Multi-factor authentication is mandatory for all remote access, privileged account access, and access to systems containing Restricted information</w:t>
      </w:r>
    </w:p>
    <w:p>
      <w:pPr>
        <w:pStyle w:val="ListBullet"/>
        <w:ind w:left="360"/>
      </w:pPr>
      <w:r>
        <w:rPr>
          <w:sz w:val="22"/>
        </w:rPr>
        <w:t>Systems must enforce automatic session timeout and screen locking after a defined period of inactivity</w:t>
      </w:r>
    </w:p>
    <w:p>
      <w:pPr>
        <w:pStyle w:val="ListBullet"/>
        <w:ind w:left="360"/>
      </w:pPr>
      <w:r>
        <w:rPr>
          <w:sz w:val="22"/>
        </w:rPr>
        <w:t>Failed login attempts must be limited and lockout controls enforced to prevent brute force attacks</w:t>
      </w:r>
    </w:p>
    <w:p>
      <w:pPr>
        <w:spacing w:before="240" w:after="80"/>
      </w:pPr>
      <w:r>
        <w:rPr>
          <w:b/>
          <w:sz w:val="22"/>
        </w:rPr>
        <w:t>Access Review and Removal</w:t>
      </w:r>
    </w:p>
    <w:p>
      <w:pPr>
        <w:pStyle w:val="ListBullet"/>
        <w:ind w:left="360"/>
      </w:pPr>
      <w:r>
        <w:rPr>
          <w:sz w:val="22"/>
        </w:rPr>
        <w:t>User access rights must be reviewed at least every six months, or following a change in role, department, or employment status</w:t>
      </w:r>
    </w:p>
    <w:p>
      <w:pPr>
        <w:pStyle w:val="ListBullet"/>
        <w:ind w:left="360"/>
      </w:pPr>
      <w:r>
        <w:rPr>
          <w:sz w:val="22"/>
        </w:rPr>
        <w:t>Access rights for leavers must be revoked on or before the last day of employment</w:t>
      </w:r>
    </w:p>
    <w:p>
      <w:pPr>
        <w:pStyle w:val="ListBullet"/>
        <w:ind w:left="360"/>
      </w:pPr>
      <w:r>
        <w:rPr>
          <w:sz w:val="22"/>
        </w:rPr>
        <w:t>Privileged access must be reviewed quarterly</w:t>
      </w:r>
    </w:p>
    <w:p>
      <w:pPr>
        <w:pStyle w:val="ListBullet"/>
        <w:ind w:left="360"/>
      </w:pPr>
      <w:r>
        <w:rPr>
          <w:sz w:val="22"/>
        </w:rPr>
        <w:t>Temporary access must be time-limited and automatically revoked at expiry</w:t>
      </w:r>
    </w:p>
    <w:p>
      <w:pPr>
        <w:pStyle w:val="ListBullet"/>
        <w:ind w:left="360"/>
      </w:pPr>
      <w:r>
        <w:rPr>
          <w:sz w:val="22"/>
        </w:rPr>
        <w:t>Access review results must be documented and retained as evidence of due diligence</w:t>
      </w:r>
    </w:p>
    <w:p>
      <w:pPr>
        <w:spacing w:before="240" w:after="80"/>
      </w:pPr>
      <w:r>
        <w:rPr>
          <w:b/>
          <w:sz w:val="22"/>
        </w:rPr>
        <w:t>Remote Access</w:t>
      </w:r>
    </w:p>
    <w:p>
      <w:pPr>
        <w:pStyle w:val="ListBullet"/>
        <w:ind w:left="360"/>
      </w:pPr>
      <w:r>
        <w:rPr>
          <w:sz w:val="22"/>
        </w:rPr>
        <w:t>Remote access to organisational systems is permitted only via approved, encrypted, and controlled channels such as VPN or secure remote desktop solutions</w:t>
      </w:r>
    </w:p>
    <w:p>
      <w:pPr>
        <w:pStyle w:val="ListBullet"/>
        <w:ind w:left="360"/>
      </w:pPr>
      <w:r>
        <w:rPr>
          <w:sz w:val="22"/>
        </w:rPr>
        <w:t>Remote access sessions must be subject to the same authentication requirements as internal access</w:t>
      </w:r>
    </w:p>
    <w:p>
      <w:pPr>
        <w:pStyle w:val="ListBullet"/>
        <w:ind w:left="360"/>
      </w:pPr>
      <w:r>
        <w:rPr>
          <w:sz w:val="22"/>
        </w:rPr>
        <w:t>Access to systems from unmanaged personal devices must be restricted unless specific controls are in place</w:t>
      </w:r>
    </w:p>
    <w:p>
      <w:pPr>
        <w:spacing w:before="240" w:after="80"/>
      </w:pPr>
      <w:r>
        <w:rPr>
          <w:b/>
          <w:sz w:val="24"/>
        </w:rPr>
        <w:t>3.5  Roles and Responsibilities</w:t>
      </w:r>
    </w:p>
    <w:p>
      <w:pPr>
        <w:spacing w:before="80"/>
      </w:pPr>
      <w:r>
        <w:rPr>
          <w:b/>
          <w:sz w:val="22"/>
        </w:rPr>
        <w:t xml:space="preserve">System/Data Owner: </w:t>
      </w:r>
      <w:r>
        <w:rPr>
          <w:sz w:val="22"/>
        </w:rPr>
        <w:t>Approves access requests for systems and data within their area of ownership, and conducts periodic access reviews</w:t>
      </w:r>
    </w:p>
    <w:p>
      <w:pPr>
        <w:spacing w:before="80"/>
      </w:pPr>
      <w:r>
        <w:rPr>
          <w:b/>
          <w:sz w:val="22"/>
        </w:rPr>
        <w:t xml:space="preserve">Line Manager: </w:t>
      </w:r>
      <w:r>
        <w:rPr>
          <w:sz w:val="22"/>
        </w:rPr>
        <w:t>Responsible for requesting access on behalf of new team members, approving role-appropriate access, and ensuring prompt notification when a team member leaves</w:t>
      </w:r>
    </w:p>
    <w:p>
      <w:pPr>
        <w:spacing w:before="80"/>
      </w:pPr>
      <w:r>
        <w:rPr>
          <w:b/>
          <w:sz w:val="22"/>
        </w:rPr>
        <w:t xml:space="preserve">IT Operations: </w:t>
      </w:r>
      <w:r>
        <w:rPr>
          <w:sz w:val="22"/>
        </w:rPr>
        <w:t>Provisions and removes access in accordance with approved requests and the offboarding process</w:t>
      </w:r>
    </w:p>
    <w:p>
      <w:pPr>
        <w:spacing w:before="80"/>
      </w:pPr>
      <w:r>
        <w:rPr>
          <w:b/>
          <w:sz w:val="22"/>
        </w:rPr>
        <w:t xml:space="preserve">Information Security Manager: </w:t>
      </w:r>
      <w:r>
        <w:rPr>
          <w:sz w:val="22"/>
        </w:rPr>
        <w:t>Maintains the access control policy, reviews privileged access, and provides oversight of the access review programme</w:t>
      </w:r>
    </w:p>
    <w:p>
      <w:pPr>
        <w:spacing w:before="80"/>
      </w:pPr>
      <w:r>
        <w:rPr>
          <w:b/>
          <w:sz w:val="22"/>
        </w:rPr>
        <w:t xml:space="preserve">Human Resources: </w:t>
      </w:r>
      <w:r>
        <w:rPr>
          <w:sz w:val="22"/>
        </w:rPr>
        <w:t>Notifies IT of all new starters, leavers, and role changes to trigger appropriate access provisioning and deprovisioning</w:t>
      </w:r>
    </w:p>
    <w:p>
      <w:pPr>
        <w:spacing w:before="240" w:after="80"/>
      </w:pPr>
      <w:r>
        <w:rPr>
          <w:b/>
          <w:sz w:val="24"/>
        </w:rPr>
        <w:t>3.6  Related Documents</w:t>
      </w:r>
    </w:p>
    <w:p>
      <w:pPr>
        <w:pStyle w:val="ListBullet"/>
        <w:ind w:left="360"/>
      </w:pPr>
      <w:r>
        <w:rPr>
          <w:sz w:val="22"/>
        </w:rPr>
        <w:t>IS-01 Information Security Policy</w:t>
      </w:r>
    </w:p>
    <w:p>
      <w:pPr>
        <w:pStyle w:val="ListBullet"/>
        <w:ind w:left="360"/>
      </w:pPr>
      <w:r>
        <w:rPr>
          <w:sz w:val="22"/>
        </w:rPr>
        <w:t>IS-02 Privileged Access Management Policy</w:t>
      </w:r>
    </w:p>
    <w:p>
      <w:pPr>
        <w:pStyle w:val="ListBullet"/>
        <w:ind w:left="360"/>
      </w:pPr>
      <w:r>
        <w:rPr>
          <w:sz w:val="22"/>
        </w:rPr>
        <w:t>IS-05 Password Policy</w:t>
      </w:r>
    </w:p>
    <w:p>
      <w:pPr>
        <w:pStyle w:val="ListBullet"/>
        <w:ind w:left="360"/>
      </w:pPr>
      <w:r>
        <w:rPr>
          <w:sz w:val="22"/>
        </w:rPr>
        <w:t>Offboarding Procedure</w:t>
      </w:r>
    </w:p>
    <w:p>
      <w:pPr>
        <w:pStyle w:val="ListBullet"/>
        <w:ind w:left="360"/>
      </w:pPr>
      <w:r>
        <w:rPr>
          <w:sz w:val="22"/>
        </w:rPr>
        <w:t>Access Request and Approval Form</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5.15 - Access control</w:t>
      </w:r>
    </w:p>
    <w:p>
      <w:pPr>
        <w:pStyle w:val="ListBullet"/>
        <w:ind w:left="360"/>
      </w:pPr>
      <w:r>
        <w:rPr>
          <w:sz w:val="22"/>
        </w:rPr>
        <w:t>5.16 - Identity management</w:t>
      </w:r>
    </w:p>
    <w:p>
      <w:pPr>
        <w:pStyle w:val="ListBullet"/>
        <w:ind w:left="360"/>
      </w:pPr>
      <w:r>
        <w:rPr>
          <w:sz w:val="22"/>
        </w:rPr>
        <w:t>5.17 - Authentication information</w:t>
      </w:r>
    </w:p>
    <w:p>
      <w:pPr>
        <w:pStyle w:val="ListBullet"/>
        <w:ind w:left="360"/>
      </w:pPr>
      <w:r>
        <w:rPr>
          <w:sz w:val="22"/>
        </w:rPr>
        <w:t>5.18 - Access rights</w:t>
      </w:r>
    </w:p>
    <w:p>
      <w:pPr>
        <w:pStyle w:val="ListBullet"/>
        <w:ind w:left="360"/>
      </w:pPr>
      <w:r>
        <w:rPr>
          <w:sz w:val="22"/>
        </w:rPr>
        <w:t>8.2 - Privileged access rights</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