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EMPLOYMENT AGREEMENT SECURITY ADDENDUM</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Employment Agreement Security Addendum</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Employment Agreement Security Addendum</w:t>
      </w:r>
    </w:p>
    <w:p>
      <w:pPr>
        <w:spacing w:before="240" w:after="80"/>
      </w:pPr>
      <w:r>
        <w:rPr>
          <w:b/>
          <w:sz w:val="24"/>
        </w:rPr>
        <w:t>3.1  Purpose</w:t>
      </w:r>
    </w:p>
    <w:p>
      <w:pPr>
        <w:spacing w:before="40" w:after="120" w:line="280" w:lineRule="exact"/>
      </w:pPr>
      <w:r>
        <w:rPr>
          <w:sz w:val="22"/>
        </w:rPr>
        <w:t>This addendum sets out the supplementary information security obligations that apply to employees in addition to those in their primary employment contract. By accepting this addendum, the employee acknowledges and agrees to abide by the organisation's information security policies, procedures, and related obligations.</w:t>
      </w:r>
    </w:p>
    <w:p>
      <w:pPr>
        <w:spacing w:before="240" w:after="80"/>
      </w:pPr>
      <w:r>
        <w:rPr>
          <w:b/>
          <w:sz w:val="24"/>
        </w:rPr>
        <w:t>3.2  Scope</w:t>
      </w:r>
    </w:p>
    <w:p>
      <w:pPr>
        <w:spacing w:before="40" w:after="120" w:line="280" w:lineRule="exact"/>
      </w:pPr>
      <w:r>
        <w:rPr>
          <w:sz w:val="22"/>
        </w:rPr>
        <w:t>This addendum applies to all employees of the organisation. Equivalent obligations are included in contractor and temporary staff agreements via separate clauses.</w:t>
      </w:r>
    </w:p>
    <w:p>
      <w:pPr>
        <w:spacing w:before="240" w:after="80"/>
      </w:pPr>
      <w:r>
        <w:rPr>
          <w:b/>
          <w:sz w:val="24"/>
        </w:rPr>
        <w:t>3.3  Definitions</w:t>
      </w:r>
    </w:p>
    <w:p>
      <w:pPr>
        <w:spacing w:before="60" w:after="60"/>
      </w:pPr>
      <w:r>
        <w:rPr>
          <w:b/>
          <w:sz w:val="22"/>
        </w:rPr>
        <w:t xml:space="preserve">Addendum: </w:t>
      </w:r>
      <w:r>
        <w:rPr>
          <w:sz w:val="22"/>
        </w:rPr>
        <w:t>A supplementary document forming part of the employment agreement</w:t>
      </w:r>
    </w:p>
    <w:p>
      <w:pPr>
        <w:spacing w:before="60" w:after="60"/>
      </w:pPr>
      <w:r>
        <w:rPr>
          <w:b/>
          <w:sz w:val="22"/>
        </w:rPr>
        <w:t xml:space="preserve">Confidential Information: </w:t>
      </w:r>
      <w:r>
        <w:rPr>
          <w:sz w:val="22"/>
        </w:rPr>
        <w:t>All information of a confidential nature held by or about the organisation, its customers, employees, partners, or suppliers</w:t>
      </w:r>
    </w:p>
    <w:p>
      <w:pPr>
        <w:spacing w:before="60" w:after="60"/>
      </w:pPr>
      <w:r>
        <w:rPr>
          <w:b/>
          <w:sz w:val="22"/>
        </w:rPr>
        <w:t xml:space="preserve">Authorised Use: </w:t>
      </w:r>
      <w:r>
        <w:rPr>
          <w:sz w:val="22"/>
        </w:rPr>
        <w:t>Use of organisational information and systems for purposes that are within the scope of the employee's role and authorised by the organisation</w:t>
      </w:r>
    </w:p>
    <w:p>
      <w:pPr>
        <w:spacing w:before="240" w:after="80"/>
      </w:pPr>
      <w:r>
        <w:rPr>
          <w:b/>
          <w:sz w:val="24"/>
        </w:rPr>
        <w:t>3.4  Policy Requirements</w:t>
      </w:r>
    </w:p>
    <w:p>
      <w:pPr>
        <w:spacing w:before="240" w:after="80"/>
      </w:pPr>
      <w:r>
        <w:rPr>
          <w:b/>
          <w:sz w:val="22"/>
        </w:rPr>
        <w:t>Acknowledgement of Policies</w:t>
      </w:r>
    </w:p>
    <w:p>
      <w:pPr>
        <w:pStyle w:val="ListBullet"/>
        <w:ind w:left="360"/>
      </w:pPr>
      <w:r>
        <w:rPr>
          <w:sz w:val="22"/>
        </w:rPr>
        <w:t>The employee acknowledges that they have received, read, and understood the Information Security Policy and the Acceptable Use Policy</w:t>
      </w:r>
    </w:p>
    <w:p>
      <w:pPr>
        <w:pStyle w:val="ListBullet"/>
        <w:ind w:left="360"/>
      </w:pPr>
      <w:r>
        <w:rPr>
          <w:sz w:val="22"/>
        </w:rPr>
        <w:t>The employee will read and comply with all subordinate information security policies relevant to their role</w:t>
      </w:r>
    </w:p>
    <w:p>
      <w:pPr>
        <w:pStyle w:val="ListBullet"/>
        <w:ind w:left="360"/>
      </w:pPr>
      <w:r>
        <w:rPr>
          <w:sz w:val="22"/>
        </w:rPr>
        <w:t>The employee will complete required information security training</w:t>
      </w:r>
    </w:p>
    <w:p>
      <w:pPr>
        <w:spacing w:before="240" w:after="80"/>
      </w:pPr>
      <w:r>
        <w:rPr>
          <w:b/>
          <w:sz w:val="22"/>
        </w:rPr>
        <w:t>Confidentiality Obligations</w:t>
      </w:r>
    </w:p>
    <w:p>
      <w:pPr>
        <w:pStyle w:val="ListBullet"/>
        <w:ind w:left="360"/>
      </w:pPr>
      <w:r>
        <w:rPr>
          <w:sz w:val="22"/>
        </w:rPr>
        <w:t>The employee will protect confidential information from unauthorised disclosure during and after employment</w:t>
      </w:r>
    </w:p>
    <w:p>
      <w:pPr>
        <w:pStyle w:val="ListBullet"/>
        <w:ind w:left="360"/>
      </w:pPr>
      <w:r>
        <w:rPr>
          <w:sz w:val="22"/>
        </w:rPr>
        <w:t>Confidential information may only be used for authorised purposes</w:t>
      </w:r>
    </w:p>
    <w:p>
      <w:pPr>
        <w:pStyle w:val="ListBullet"/>
        <w:ind w:left="360"/>
      </w:pPr>
      <w:r>
        <w:rPr>
          <w:sz w:val="22"/>
        </w:rPr>
        <w:t>Confidential information must be returned or destroyed at the end of employment in line with organisational direction</w:t>
      </w:r>
    </w:p>
    <w:p>
      <w:pPr>
        <w:spacing w:before="240" w:after="80"/>
      </w:pPr>
      <w:r>
        <w:rPr>
          <w:b/>
          <w:sz w:val="22"/>
        </w:rPr>
        <w:t>Use of Information Systems</w:t>
      </w:r>
    </w:p>
    <w:p>
      <w:pPr>
        <w:pStyle w:val="ListBullet"/>
        <w:ind w:left="360"/>
      </w:pPr>
      <w:r>
        <w:rPr>
          <w:sz w:val="22"/>
        </w:rPr>
        <w:t>Information systems and assets must be used in accordance with the Acceptable Use Policy</w:t>
      </w:r>
    </w:p>
    <w:p>
      <w:pPr>
        <w:pStyle w:val="ListBullet"/>
        <w:ind w:left="360"/>
      </w:pPr>
      <w:r>
        <w:rPr>
          <w:sz w:val="22"/>
        </w:rPr>
        <w:t>Authentication credentials must not be shared</w:t>
      </w:r>
    </w:p>
    <w:p>
      <w:pPr>
        <w:pStyle w:val="ListBullet"/>
        <w:ind w:left="360"/>
      </w:pPr>
      <w:r>
        <w:rPr>
          <w:sz w:val="22"/>
        </w:rPr>
        <w:t>Personal use of information systems is permitted only within the limits set by policy</w:t>
      </w:r>
    </w:p>
    <w:p>
      <w:pPr>
        <w:spacing w:before="240" w:after="80"/>
      </w:pPr>
      <w:r>
        <w:rPr>
          <w:b/>
          <w:sz w:val="22"/>
        </w:rPr>
        <w:t>Reporting Obligations</w:t>
      </w:r>
    </w:p>
    <w:p>
      <w:pPr>
        <w:pStyle w:val="ListBullet"/>
        <w:ind w:left="360"/>
      </w:pPr>
      <w:r>
        <w:rPr>
          <w:sz w:val="22"/>
        </w:rPr>
        <w:t>The employee must report suspected security incidents, weaknesses, or policy violations through approved channels</w:t>
      </w:r>
    </w:p>
    <w:p>
      <w:pPr>
        <w:pStyle w:val="ListBullet"/>
        <w:ind w:left="360"/>
      </w:pPr>
      <w:r>
        <w:rPr>
          <w:sz w:val="22"/>
        </w:rPr>
        <w:t>The employee must cooperate with investigations conducted under organisational policy</w:t>
      </w:r>
    </w:p>
    <w:p>
      <w:pPr>
        <w:spacing w:before="240" w:after="80"/>
      </w:pPr>
      <w:r>
        <w:rPr>
          <w:b/>
          <w:sz w:val="22"/>
        </w:rPr>
        <w:t>Intellectual Property</w:t>
      </w:r>
    </w:p>
    <w:p>
      <w:pPr>
        <w:pStyle w:val="ListBullet"/>
        <w:ind w:left="360"/>
      </w:pPr>
      <w:r>
        <w:rPr>
          <w:sz w:val="22"/>
        </w:rPr>
        <w:t>Intellectual property created in the course of employment is owned by the organisation as set out in the primary employment contract</w:t>
      </w:r>
    </w:p>
    <w:p>
      <w:pPr>
        <w:pStyle w:val="ListBullet"/>
        <w:ind w:left="360"/>
      </w:pPr>
      <w:r>
        <w:rPr>
          <w:sz w:val="22"/>
        </w:rPr>
        <w:t>The employee will assist with the protection and registration of organisational intellectual property</w:t>
      </w:r>
    </w:p>
    <w:p>
      <w:pPr>
        <w:spacing w:before="240" w:after="80"/>
      </w:pPr>
      <w:r>
        <w:rPr>
          <w:b/>
          <w:sz w:val="22"/>
        </w:rPr>
        <w:t>Consequences</w:t>
      </w:r>
    </w:p>
    <w:p>
      <w:pPr>
        <w:pStyle w:val="ListBullet"/>
        <w:ind w:left="360"/>
      </w:pPr>
      <w:r>
        <w:rPr>
          <w:sz w:val="22"/>
        </w:rPr>
        <w:t>Violation of this addendum may result in disciplinary action up to and including termination</w:t>
      </w:r>
    </w:p>
    <w:p>
      <w:pPr>
        <w:pStyle w:val="ListBullet"/>
        <w:ind w:left="360"/>
      </w:pPr>
      <w:r>
        <w:rPr>
          <w:sz w:val="22"/>
        </w:rPr>
        <w:t>Where damage results from violation, the organisation may pursue civil or criminal remedies as permitted by law</w:t>
      </w:r>
    </w:p>
    <w:p>
      <w:pPr>
        <w:spacing w:before="240" w:after="80"/>
      </w:pPr>
      <w:r>
        <w:rPr>
          <w:b/>
          <w:sz w:val="24"/>
        </w:rPr>
        <w:t>3.5  Roles and Responsibilities</w:t>
      </w:r>
    </w:p>
    <w:p>
      <w:pPr>
        <w:spacing w:before="80"/>
      </w:pPr>
      <w:r>
        <w:rPr>
          <w:b/>
          <w:sz w:val="22"/>
        </w:rPr>
        <w:t xml:space="preserve">Employee: </w:t>
      </w:r>
      <w:r>
        <w:rPr>
          <w:sz w:val="22"/>
        </w:rPr>
        <w:t>Signs and complies with this addendum</w:t>
      </w:r>
    </w:p>
    <w:p>
      <w:pPr>
        <w:spacing w:before="80"/>
      </w:pPr>
      <w:r>
        <w:rPr>
          <w:b/>
          <w:sz w:val="22"/>
        </w:rPr>
        <w:t xml:space="preserve">HR: </w:t>
      </w:r>
      <w:r>
        <w:rPr>
          <w:sz w:val="22"/>
        </w:rPr>
        <w:t>Issues the addendum to all employees and retains signed copies</w:t>
      </w:r>
    </w:p>
    <w:p>
      <w:pPr>
        <w:spacing w:before="80"/>
      </w:pPr>
      <w:r>
        <w:rPr>
          <w:b/>
          <w:sz w:val="22"/>
        </w:rPr>
        <w:t xml:space="preserve">Information Security Manager: </w:t>
      </w:r>
      <w:r>
        <w:rPr>
          <w:sz w:val="22"/>
        </w:rPr>
        <w:t>Maintains the addendum content and informs HR of changes</w:t>
      </w:r>
    </w:p>
    <w:p>
      <w:pPr>
        <w:spacing w:before="240" w:after="80"/>
      </w:pPr>
      <w:r>
        <w:rPr>
          <w:b/>
          <w:sz w:val="24"/>
        </w:rPr>
        <w:t>3.6  Related Documents</w:t>
      </w:r>
    </w:p>
    <w:p>
      <w:pPr>
        <w:pStyle w:val="ListBullet"/>
        <w:ind w:left="360"/>
      </w:pPr>
      <w:r>
        <w:rPr>
          <w:sz w:val="22"/>
        </w:rPr>
        <w:t>Information Security Policy</w:t>
      </w:r>
    </w:p>
    <w:p>
      <w:pPr>
        <w:pStyle w:val="ListBullet"/>
        <w:ind w:left="360"/>
      </w:pPr>
      <w:r>
        <w:rPr>
          <w:sz w:val="22"/>
        </w:rPr>
        <w:t>Acceptable Use Policy</w:t>
      </w:r>
    </w:p>
    <w:p>
      <w:pPr>
        <w:pStyle w:val="ListBullet"/>
        <w:ind w:left="360"/>
      </w:pPr>
      <w:r>
        <w:rPr>
          <w:sz w:val="22"/>
        </w:rPr>
        <w:t>Confidentiality Agreement (NDA)</w:t>
      </w:r>
    </w:p>
    <w:p>
      <w:pPr>
        <w:pStyle w:val="ListBullet"/>
        <w:ind w:left="360"/>
      </w:pPr>
      <w:r>
        <w:rPr>
          <w:sz w:val="22"/>
        </w:rPr>
        <w:t>Disciplinary Policy</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6.2 - Terms and conditions of employment</w:t>
      </w:r>
    </w:p>
    <w:p>
      <w:pPr>
        <w:pStyle w:val="ListBullet"/>
        <w:ind w:left="360"/>
      </w:pPr>
      <w:r>
        <w:rPr>
          <w:sz w:val="22"/>
        </w:rPr>
        <w:t>6.6 - Confidentiality or non-disclosure agreements</w:t>
      </w:r>
    </w:p>
    <w:p>
      <w:pPr>
        <w:pStyle w:val="ListBullet"/>
        <w:ind w:left="360"/>
      </w:pPr>
      <w:r>
        <w:rPr>
          <w:sz w:val="22"/>
        </w:rPr>
        <w:t>6.4 - Disciplinary process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